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CC973" w14:textId="5E91BCDC" w:rsidR="00B13331" w:rsidRPr="00A9512A" w:rsidRDefault="00B13331" w:rsidP="005434E9">
      <w:pPr>
        <w:spacing w:after="0" w:line="240" w:lineRule="auto"/>
        <w:rPr>
          <w:rFonts w:ascii="Arial" w:hAnsi="Arial" w:cs="Arial"/>
          <w:b/>
          <w:bCs/>
          <w:sz w:val="20"/>
          <w:szCs w:val="20"/>
        </w:rPr>
      </w:pPr>
      <w:r>
        <w:rPr>
          <w:rFonts w:ascii="Arial" w:hAnsi="Arial"/>
          <w:b/>
          <w:sz w:val="20"/>
        </w:rPr>
        <w:t xml:space="preserve">094 Reconnaître l’importance des langues, des connaissances </w:t>
      </w:r>
      <w:r w:rsidR="00624F13">
        <w:rPr>
          <w:rFonts w:ascii="Arial" w:hAnsi="Arial"/>
          <w:b/>
          <w:sz w:val="20"/>
        </w:rPr>
        <w:t xml:space="preserve">traditionnelles </w:t>
      </w:r>
      <w:r>
        <w:rPr>
          <w:rFonts w:ascii="Arial" w:hAnsi="Arial"/>
          <w:b/>
          <w:sz w:val="20"/>
        </w:rPr>
        <w:t>et de l’héritage culturel autochtones</w:t>
      </w:r>
      <w:r w:rsidR="00624F13">
        <w:rPr>
          <w:rFonts w:ascii="Arial" w:hAnsi="Arial"/>
          <w:b/>
          <w:sz w:val="20"/>
        </w:rPr>
        <w:t xml:space="preserve"> </w:t>
      </w:r>
      <w:r>
        <w:rPr>
          <w:rFonts w:ascii="Arial" w:hAnsi="Arial"/>
          <w:b/>
          <w:sz w:val="20"/>
        </w:rPr>
        <w:t>dans la conservation de la biodiversité</w:t>
      </w:r>
    </w:p>
    <w:p w14:paraId="17394088" w14:textId="77777777" w:rsidR="00B13331" w:rsidRDefault="00B13331" w:rsidP="005434E9">
      <w:pPr>
        <w:spacing w:after="0" w:line="240" w:lineRule="auto"/>
        <w:rPr>
          <w:rFonts w:ascii="Arial" w:hAnsi="Arial" w:cs="Arial"/>
          <w:sz w:val="20"/>
          <w:szCs w:val="20"/>
        </w:rPr>
      </w:pPr>
    </w:p>
    <w:p w14:paraId="17BA0543" w14:textId="77777777" w:rsidR="00152E12" w:rsidRPr="00A9512A" w:rsidRDefault="00152E12" w:rsidP="005434E9">
      <w:pPr>
        <w:spacing w:after="0" w:line="240" w:lineRule="auto"/>
        <w:rPr>
          <w:rFonts w:ascii="Arial" w:hAnsi="Arial" w:cs="Arial"/>
          <w:sz w:val="20"/>
          <w:szCs w:val="20"/>
        </w:rPr>
      </w:pPr>
    </w:p>
    <w:p w14:paraId="2907ACBA" w14:textId="33BCBB86" w:rsidR="005434E9" w:rsidRPr="00A9512A" w:rsidRDefault="00B13331" w:rsidP="005434E9">
      <w:pPr>
        <w:spacing w:after="0" w:line="240" w:lineRule="auto"/>
        <w:rPr>
          <w:rFonts w:ascii="Arial" w:hAnsi="Arial" w:cs="Arial"/>
          <w:sz w:val="20"/>
          <w:szCs w:val="20"/>
        </w:rPr>
      </w:pPr>
      <w:r>
        <w:rPr>
          <w:rFonts w:ascii="Arial" w:hAnsi="Arial"/>
          <w:sz w:val="20"/>
        </w:rPr>
        <w:t>CONSTATANT que</w:t>
      </w:r>
      <w:r w:rsidR="00624F13">
        <w:rPr>
          <w:rFonts w:ascii="Arial" w:hAnsi="Arial"/>
          <w:sz w:val="20"/>
        </w:rPr>
        <w:t>,</w:t>
      </w:r>
      <w:r>
        <w:rPr>
          <w:rFonts w:ascii="Arial" w:hAnsi="Arial"/>
          <w:sz w:val="20"/>
        </w:rPr>
        <w:t xml:space="preserve"> parmi les 7 168</w:t>
      </w:r>
      <w:r w:rsidR="00BB6D0A">
        <w:rPr>
          <w:rFonts w:ascii="Arial" w:hAnsi="Arial"/>
          <w:sz w:val="20"/>
        </w:rPr>
        <w:t> </w:t>
      </w:r>
      <w:r>
        <w:rPr>
          <w:rFonts w:ascii="Arial" w:hAnsi="Arial"/>
          <w:sz w:val="20"/>
        </w:rPr>
        <w:t xml:space="preserve">langues parlées à travers le monde, plus de 4 000 d’entre elles sont des langues autochtones parlées par moins de 6 % de la population mondiale, </w:t>
      </w:r>
      <w:r w:rsidR="00624F13">
        <w:rPr>
          <w:rFonts w:ascii="Arial" w:hAnsi="Arial"/>
          <w:sz w:val="20"/>
        </w:rPr>
        <w:t>PR</w:t>
      </w:r>
      <w:r w:rsidR="00624F13" w:rsidRPr="007B65AB">
        <w:rPr>
          <w:rFonts w:ascii="Arial" w:hAnsi="Arial"/>
          <w:sz w:val="20"/>
        </w:rPr>
        <w:t>É</w:t>
      </w:r>
      <w:r w:rsidR="00624F13">
        <w:rPr>
          <w:rFonts w:ascii="Arial" w:hAnsi="Arial"/>
          <w:sz w:val="20"/>
        </w:rPr>
        <w:t>OCCUP</w:t>
      </w:r>
      <w:r w:rsidR="00624F13" w:rsidRPr="007B65AB">
        <w:rPr>
          <w:rFonts w:ascii="Arial" w:hAnsi="Arial"/>
          <w:sz w:val="20"/>
        </w:rPr>
        <w:t>É</w:t>
      </w:r>
      <w:r w:rsidR="00624F13">
        <w:rPr>
          <w:rFonts w:ascii="Arial" w:hAnsi="Arial"/>
          <w:sz w:val="20"/>
        </w:rPr>
        <w:t xml:space="preserve"> par le fait </w:t>
      </w:r>
      <w:r>
        <w:rPr>
          <w:rFonts w:ascii="Arial" w:hAnsi="Arial"/>
          <w:sz w:val="20"/>
        </w:rPr>
        <w:t xml:space="preserve">que seules quelques centaines de langues sont officiellement reconnues, </w:t>
      </w:r>
      <w:r w:rsidR="00624F13">
        <w:rPr>
          <w:rFonts w:ascii="Arial" w:hAnsi="Arial"/>
          <w:sz w:val="20"/>
        </w:rPr>
        <w:t xml:space="preserve">et S’ALARMANT du fait </w:t>
      </w:r>
      <w:r>
        <w:rPr>
          <w:rFonts w:ascii="Arial" w:hAnsi="Arial"/>
          <w:sz w:val="20"/>
        </w:rPr>
        <w:t>que 50 à 90 % des langues pourraient disparaître à l’horizon</w:t>
      </w:r>
      <w:r w:rsidR="00BB6D0A">
        <w:rPr>
          <w:rFonts w:ascii="Arial" w:hAnsi="Arial"/>
          <w:sz w:val="20"/>
        </w:rPr>
        <w:t> </w:t>
      </w:r>
      <w:r>
        <w:rPr>
          <w:rFonts w:ascii="Arial" w:hAnsi="Arial"/>
          <w:sz w:val="20"/>
        </w:rPr>
        <w:t>2100</w:t>
      </w:r>
      <w:r w:rsidR="00504864">
        <w:rPr>
          <w:rFonts w:ascii="Arial" w:hAnsi="Arial"/>
          <w:sz w:val="20"/>
        </w:rPr>
        <w:t> ;</w:t>
      </w:r>
    </w:p>
    <w:p w14:paraId="38125DD2" w14:textId="77777777" w:rsidR="005434E9" w:rsidRPr="00A9512A" w:rsidRDefault="005434E9" w:rsidP="005434E9">
      <w:pPr>
        <w:spacing w:after="0" w:line="240" w:lineRule="auto"/>
        <w:rPr>
          <w:rFonts w:ascii="Arial" w:hAnsi="Arial" w:cs="Arial"/>
          <w:sz w:val="20"/>
          <w:szCs w:val="20"/>
        </w:rPr>
      </w:pPr>
    </w:p>
    <w:p w14:paraId="0A6D6FB6" w14:textId="62F4B648" w:rsidR="00B13331" w:rsidRPr="00A9512A" w:rsidRDefault="00B13331" w:rsidP="005434E9">
      <w:pPr>
        <w:spacing w:after="0" w:line="240" w:lineRule="auto"/>
        <w:rPr>
          <w:rFonts w:ascii="Arial" w:hAnsi="Arial" w:cs="Arial"/>
          <w:sz w:val="20"/>
          <w:szCs w:val="20"/>
        </w:rPr>
      </w:pPr>
      <w:r>
        <w:rPr>
          <w:rFonts w:ascii="Arial" w:hAnsi="Arial"/>
          <w:sz w:val="20"/>
        </w:rPr>
        <w:t>OBSERVANT que les langues autochtones sont indispensables à la préservation et à la transmission des connaissances</w:t>
      </w:r>
      <w:r w:rsidR="007B65AB">
        <w:rPr>
          <w:rFonts w:ascii="Arial" w:hAnsi="Arial"/>
          <w:sz w:val="20"/>
        </w:rPr>
        <w:t>,</w:t>
      </w:r>
      <w:r>
        <w:rPr>
          <w:rFonts w:ascii="Arial" w:hAnsi="Arial"/>
          <w:sz w:val="20"/>
        </w:rPr>
        <w:t xml:space="preserve"> </w:t>
      </w:r>
      <w:r w:rsidR="007B65AB">
        <w:rPr>
          <w:rFonts w:ascii="Arial" w:hAnsi="Arial"/>
          <w:sz w:val="20"/>
        </w:rPr>
        <w:t xml:space="preserve">sciences et pratiques </w:t>
      </w:r>
      <w:r>
        <w:rPr>
          <w:rFonts w:ascii="Arial" w:hAnsi="Arial"/>
          <w:sz w:val="20"/>
        </w:rPr>
        <w:t>écologiques</w:t>
      </w:r>
      <w:r w:rsidR="007B65AB">
        <w:rPr>
          <w:rFonts w:ascii="Arial" w:hAnsi="Arial"/>
          <w:sz w:val="20"/>
        </w:rPr>
        <w:t xml:space="preserve"> </w:t>
      </w:r>
      <w:r w:rsidR="00624F13">
        <w:rPr>
          <w:rFonts w:ascii="Arial" w:hAnsi="Arial"/>
          <w:sz w:val="20"/>
        </w:rPr>
        <w:t>et sont</w:t>
      </w:r>
      <w:r>
        <w:rPr>
          <w:rFonts w:ascii="Arial" w:hAnsi="Arial"/>
          <w:sz w:val="20"/>
        </w:rPr>
        <w:t xml:space="preserve"> vitale</w:t>
      </w:r>
      <w:r w:rsidR="00624F13">
        <w:rPr>
          <w:rFonts w:ascii="Arial" w:hAnsi="Arial"/>
          <w:sz w:val="20"/>
        </w:rPr>
        <w:t>s</w:t>
      </w:r>
      <w:r>
        <w:rPr>
          <w:rFonts w:ascii="Arial" w:hAnsi="Arial"/>
          <w:sz w:val="20"/>
        </w:rPr>
        <w:t xml:space="preserve"> pour la conservation de la biodiversité ;</w:t>
      </w:r>
    </w:p>
    <w:p w14:paraId="0340F722" w14:textId="77777777" w:rsidR="005434E9" w:rsidRPr="00A9512A" w:rsidRDefault="005434E9" w:rsidP="005434E9">
      <w:pPr>
        <w:spacing w:after="0" w:line="240" w:lineRule="auto"/>
        <w:rPr>
          <w:rFonts w:ascii="Arial" w:hAnsi="Arial" w:cs="Arial"/>
          <w:sz w:val="20"/>
          <w:szCs w:val="20"/>
        </w:rPr>
      </w:pPr>
    </w:p>
    <w:p w14:paraId="2363457A" w14:textId="6101E2F6" w:rsidR="00B13331" w:rsidRPr="00A9512A" w:rsidRDefault="00B13331" w:rsidP="005434E9">
      <w:pPr>
        <w:spacing w:after="0" w:line="240" w:lineRule="auto"/>
        <w:rPr>
          <w:rFonts w:ascii="Arial" w:hAnsi="Arial" w:cs="Arial"/>
          <w:sz w:val="20"/>
          <w:szCs w:val="20"/>
        </w:rPr>
      </w:pPr>
      <w:r>
        <w:rPr>
          <w:rFonts w:ascii="Arial" w:hAnsi="Arial"/>
          <w:sz w:val="20"/>
        </w:rPr>
        <w:t>PRENANT ACTE de la profonde interconnexion entre les cultures, les langues, la nature et la conservation ;</w:t>
      </w:r>
    </w:p>
    <w:p w14:paraId="63C03211" w14:textId="77777777" w:rsidR="005434E9" w:rsidRPr="00A9512A" w:rsidRDefault="005434E9" w:rsidP="005434E9">
      <w:pPr>
        <w:spacing w:after="0" w:line="240" w:lineRule="auto"/>
        <w:rPr>
          <w:rFonts w:ascii="Arial" w:hAnsi="Arial" w:cs="Arial"/>
          <w:sz w:val="20"/>
          <w:szCs w:val="20"/>
        </w:rPr>
      </w:pPr>
    </w:p>
    <w:p w14:paraId="14DCF1C7" w14:textId="215393F0" w:rsidR="007B65AB" w:rsidRDefault="007B65AB" w:rsidP="005434E9">
      <w:pPr>
        <w:spacing w:after="0" w:line="240" w:lineRule="auto"/>
        <w:rPr>
          <w:rFonts w:ascii="Arial" w:hAnsi="Arial"/>
          <w:sz w:val="20"/>
        </w:rPr>
      </w:pPr>
      <w:r w:rsidRPr="007B65AB">
        <w:rPr>
          <w:rFonts w:ascii="Arial" w:hAnsi="Arial"/>
          <w:sz w:val="20"/>
        </w:rPr>
        <w:t>RECONNAISSANT ÉGALEMENT l</w:t>
      </w:r>
      <w:r w:rsidR="00624F13">
        <w:rPr>
          <w:rFonts w:ascii="Arial" w:hAnsi="Arial"/>
          <w:sz w:val="20"/>
        </w:rPr>
        <w:t>’importance de</w:t>
      </w:r>
      <w:r w:rsidRPr="007B65AB">
        <w:rPr>
          <w:rFonts w:ascii="Arial" w:hAnsi="Arial"/>
          <w:sz w:val="20"/>
        </w:rPr>
        <w:t xml:space="preserve"> la transmission </w:t>
      </w:r>
      <w:r w:rsidR="00C03B54" w:rsidRPr="0065184E">
        <w:rPr>
          <w:rFonts w:ascii="Arial" w:hAnsi="Arial"/>
          <w:sz w:val="20"/>
        </w:rPr>
        <w:t>intergénérationnelle</w:t>
      </w:r>
      <w:r w:rsidRPr="007B65AB">
        <w:rPr>
          <w:rFonts w:ascii="Arial" w:hAnsi="Arial"/>
          <w:sz w:val="20"/>
        </w:rPr>
        <w:t>, ainsi que la nécessité d</w:t>
      </w:r>
      <w:r w:rsidR="00BB6D0A">
        <w:rPr>
          <w:rFonts w:ascii="Arial" w:hAnsi="Arial"/>
          <w:sz w:val="20"/>
        </w:rPr>
        <w:t>’</w:t>
      </w:r>
      <w:r w:rsidRPr="007B65AB">
        <w:rPr>
          <w:rFonts w:ascii="Arial" w:hAnsi="Arial"/>
          <w:sz w:val="20"/>
        </w:rPr>
        <w:t xml:space="preserve">adopter des approches tenant compte des </w:t>
      </w:r>
      <w:r>
        <w:rPr>
          <w:rFonts w:ascii="Arial" w:hAnsi="Arial"/>
          <w:sz w:val="20"/>
        </w:rPr>
        <w:t>questions de genre</w:t>
      </w:r>
      <w:r w:rsidRPr="007B65AB">
        <w:rPr>
          <w:rFonts w:ascii="Arial" w:hAnsi="Arial"/>
          <w:sz w:val="20"/>
        </w:rPr>
        <w:t xml:space="preserve"> pour la préservation des </w:t>
      </w:r>
      <w:r w:rsidR="00624F13">
        <w:rPr>
          <w:rFonts w:ascii="Arial" w:hAnsi="Arial"/>
          <w:sz w:val="20"/>
        </w:rPr>
        <w:t xml:space="preserve">connaissances traditionnelles et des </w:t>
      </w:r>
      <w:r w:rsidRPr="007B65AB">
        <w:rPr>
          <w:rFonts w:ascii="Arial" w:hAnsi="Arial"/>
          <w:sz w:val="20"/>
        </w:rPr>
        <w:t>langues et la conservation de la biodiversité</w:t>
      </w:r>
      <w:r w:rsidR="00BB6D0A">
        <w:rPr>
          <w:rFonts w:ascii="Arial" w:hAnsi="Arial"/>
          <w:sz w:val="20"/>
        </w:rPr>
        <w:t> </w:t>
      </w:r>
      <w:r w:rsidRPr="007B65AB">
        <w:rPr>
          <w:rFonts w:ascii="Arial" w:hAnsi="Arial"/>
          <w:sz w:val="20"/>
        </w:rPr>
        <w:t>;</w:t>
      </w:r>
    </w:p>
    <w:p w14:paraId="1A9540A7" w14:textId="77777777" w:rsidR="007B65AB" w:rsidRDefault="007B65AB" w:rsidP="005434E9">
      <w:pPr>
        <w:spacing w:after="0" w:line="240" w:lineRule="auto"/>
        <w:rPr>
          <w:rFonts w:ascii="Arial" w:hAnsi="Arial"/>
          <w:sz w:val="20"/>
        </w:rPr>
      </w:pPr>
    </w:p>
    <w:p w14:paraId="326D212D" w14:textId="1387B82C" w:rsidR="00B13331" w:rsidRPr="00A9512A" w:rsidRDefault="00B13331" w:rsidP="005434E9">
      <w:pPr>
        <w:spacing w:after="0" w:line="240" w:lineRule="auto"/>
        <w:rPr>
          <w:rFonts w:ascii="Arial" w:hAnsi="Arial" w:cs="Arial"/>
          <w:sz w:val="20"/>
          <w:szCs w:val="20"/>
        </w:rPr>
      </w:pPr>
      <w:r>
        <w:rPr>
          <w:rFonts w:ascii="Arial" w:hAnsi="Arial"/>
          <w:sz w:val="20"/>
        </w:rPr>
        <w:t xml:space="preserve">RECONNAISSANT que la Déclaration des Nations Unies sur les droits des peuples autochtones affirme les droits des peuples autochtones </w:t>
      </w:r>
      <w:r w:rsidR="006C3E0F" w:rsidRPr="006C3E0F">
        <w:rPr>
          <w:rFonts w:ascii="Arial" w:hAnsi="Arial"/>
          <w:sz w:val="20"/>
        </w:rPr>
        <w:t xml:space="preserve">à revitaliser, utiliser et enseigner </w:t>
      </w:r>
      <w:r>
        <w:rPr>
          <w:rFonts w:ascii="Arial" w:hAnsi="Arial"/>
          <w:sz w:val="20"/>
        </w:rPr>
        <w:t>leurs cultures</w:t>
      </w:r>
      <w:r w:rsidR="006C3E0F">
        <w:rPr>
          <w:rFonts w:ascii="Arial" w:hAnsi="Arial"/>
          <w:sz w:val="20"/>
        </w:rPr>
        <w:t xml:space="preserve"> et traditions</w:t>
      </w:r>
      <w:r>
        <w:rPr>
          <w:rFonts w:ascii="Arial" w:hAnsi="Arial"/>
          <w:sz w:val="20"/>
        </w:rPr>
        <w:t>, y compris leurs langues</w:t>
      </w:r>
      <w:r w:rsidR="00BB6D0A">
        <w:rPr>
          <w:rFonts w:ascii="Arial" w:hAnsi="Arial"/>
          <w:sz w:val="20"/>
        </w:rPr>
        <w:t> </w:t>
      </w:r>
      <w:r>
        <w:rPr>
          <w:rFonts w:ascii="Arial" w:hAnsi="Arial"/>
          <w:sz w:val="20"/>
        </w:rPr>
        <w:t>;</w:t>
      </w:r>
    </w:p>
    <w:p w14:paraId="3E4CF31B" w14:textId="77777777" w:rsidR="005434E9" w:rsidRPr="00A9512A" w:rsidRDefault="005434E9" w:rsidP="005434E9">
      <w:pPr>
        <w:spacing w:after="0" w:line="240" w:lineRule="auto"/>
        <w:rPr>
          <w:rFonts w:ascii="Arial" w:hAnsi="Arial" w:cs="Arial"/>
          <w:sz w:val="20"/>
          <w:szCs w:val="20"/>
        </w:rPr>
      </w:pPr>
    </w:p>
    <w:p w14:paraId="1F9E9C9B" w14:textId="11851A25" w:rsidR="00B13331" w:rsidRPr="00A9512A" w:rsidRDefault="00B13331" w:rsidP="005434E9">
      <w:pPr>
        <w:spacing w:after="0" w:line="240" w:lineRule="auto"/>
        <w:rPr>
          <w:rFonts w:ascii="Arial" w:hAnsi="Arial" w:cs="Arial"/>
          <w:sz w:val="20"/>
          <w:szCs w:val="20"/>
        </w:rPr>
      </w:pPr>
      <w:r>
        <w:rPr>
          <w:rFonts w:ascii="Arial" w:hAnsi="Arial"/>
          <w:sz w:val="20"/>
        </w:rPr>
        <w:t xml:space="preserve">RAPPELANT que la </w:t>
      </w:r>
      <w:r w:rsidR="007F4D46" w:rsidRPr="007F4D46">
        <w:rPr>
          <w:rFonts w:ascii="Arial" w:hAnsi="Arial"/>
          <w:sz w:val="20"/>
        </w:rPr>
        <w:t>Convention (n</w:t>
      </w:r>
      <w:r w:rsidR="007F4D46" w:rsidRPr="007F4D46">
        <w:rPr>
          <w:rFonts w:ascii="Arial" w:hAnsi="Arial"/>
          <w:sz w:val="20"/>
          <w:vertAlign w:val="superscript"/>
        </w:rPr>
        <w:t>o</w:t>
      </w:r>
      <w:r w:rsidR="007F4D46">
        <w:rPr>
          <w:rFonts w:ascii="Arial" w:hAnsi="Arial"/>
          <w:sz w:val="20"/>
        </w:rPr>
        <w:t> </w:t>
      </w:r>
      <w:r w:rsidR="007F4D46" w:rsidRPr="007F4D46">
        <w:rPr>
          <w:rFonts w:ascii="Arial" w:hAnsi="Arial"/>
          <w:sz w:val="20"/>
        </w:rPr>
        <w:t>169) relative aux peuples indigènes et tribaux</w:t>
      </w:r>
      <w:r w:rsidR="007F4D46">
        <w:rPr>
          <w:rFonts w:ascii="Arial" w:hAnsi="Arial"/>
          <w:sz w:val="20"/>
        </w:rPr>
        <w:t xml:space="preserve"> </w:t>
      </w:r>
      <w:r w:rsidR="00F47B92">
        <w:rPr>
          <w:rFonts w:ascii="Arial" w:hAnsi="Arial"/>
          <w:sz w:val="20"/>
        </w:rPr>
        <w:t xml:space="preserve">de 1989 </w:t>
      </w:r>
      <w:r w:rsidR="007F4D46">
        <w:rPr>
          <w:rFonts w:ascii="Arial" w:hAnsi="Arial"/>
          <w:sz w:val="20"/>
        </w:rPr>
        <w:t xml:space="preserve">de </w:t>
      </w:r>
      <w:r>
        <w:rPr>
          <w:rFonts w:ascii="Arial" w:hAnsi="Arial"/>
          <w:sz w:val="20"/>
        </w:rPr>
        <w:t>l’Organisation internationale du travail reconnaît le rôle crucial des peuples autochtones dans la conservation de la biodiversité, et charge les États de prendre des mesures pour protéger et promouvoir les langues et les systèmes de connaissances autochtones ;</w:t>
      </w:r>
    </w:p>
    <w:p w14:paraId="5CD084DB" w14:textId="77777777" w:rsidR="005434E9" w:rsidRPr="00A9512A" w:rsidRDefault="005434E9" w:rsidP="005434E9">
      <w:pPr>
        <w:spacing w:after="0" w:line="240" w:lineRule="auto"/>
        <w:rPr>
          <w:rFonts w:ascii="Arial" w:hAnsi="Arial" w:cs="Arial"/>
          <w:sz w:val="20"/>
          <w:szCs w:val="20"/>
        </w:rPr>
      </w:pPr>
    </w:p>
    <w:p w14:paraId="55E6A99C" w14:textId="41CD1FA8" w:rsidR="00B13331" w:rsidRPr="00A9512A" w:rsidRDefault="00B13331" w:rsidP="005434E9">
      <w:pPr>
        <w:spacing w:after="0" w:line="240" w:lineRule="auto"/>
        <w:rPr>
          <w:rFonts w:ascii="Arial" w:hAnsi="Arial" w:cs="Arial"/>
          <w:sz w:val="20"/>
          <w:szCs w:val="20"/>
        </w:rPr>
      </w:pPr>
      <w:r>
        <w:rPr>
          <w:rFonts w:ascii="Arial" w:hAnsi="Arial"/>
          <w:sz w:val="20"/>
        </w:rPr>
        <w:t xml:space="preserve">APPRÉCIANT la participation croissante des </w:t>
      </w:r>
      <w:r w:rsidR="00AF5B0D">
        <w:rPr>
          <w:rFonts w:ascii="Arial" w:hAnsi="Arial"/>
          <w:sz w:val="20"/>
        </w:rPr>
        <w:t xml:space="preserve">peuples autochtones et des communautés locales </w:t>
      </w:r>
      <w:r>
        <w:rPr>
          <w:rFonts w:ascii="Arial" w:hAnsi="Arial"/>
          <w:sz w:val="20"/>
        </w:rPr>
        <w:t xml:space="preserve">dans la gouvernance de la conservation mondiale, appuyée par des résolutions de l’UICN, </w:t>
      </w:r>
      <w:bookmarkStart w:id="0" w:name="_Hlk193228979"/>
      <w:r>
        <w:rPr>
          <w:rFonts w:ascii="Arial" w:hAnsi="Arial"/>
          <w:sz w:val="20"/>
        </w:rPr>
        <w:t>ainsi que les efforts de l’Organisation des Nations Unies pour l</w:t>
      </w:r>
      <w:r w:rsidR="00BB6D0A">
        <w:rPr>
          <w:rFonts w:ascii="Arial" w:hAnsi="Arial"/>
          <w:sz w:val="20"/>
        </w:rPr>
        <w:t>’</w:t>
      </w:r>
      <w:r>
        <w:rPr>
          <w:rFonts w:ascii="Arial" w:hAnsi="Arial"/>
          <w:sz w:val="20"/>
        </w:rPr>
        <w:t>éducation, la science et la culture (UNESCO)</w:t>
      </w:r>
      <w:r w:rsidR="007F4D46">
        <w:rPr>
          <w:rFonts w:ascii="Arial" w:hAnsi="Arial"/>
          <w:sz w:val="20"/>
        </w:rPr>
        <w:t xml:space="preserve">, notamment sa coordination de la </w:t>
      </w:r>
      <w:r w:rsidR="007F4D46" w:rsidRPr="007F4D46">
        <w:rPr>
          <w:rFonts w:ascii="Arial" w:hAnsi="Arial"/>
          <w:sz w:val="20"/>
        </w:rPr>
        <w:t>Décennie internationale des langues autochtones</w:t>
      </w:r>
      <w:r>
        <w:rPr>
          <w:rFonts w:ascii="Arial" w:hAnsi="Arial"/>
          <w:sz w:val="20"/>
        </w:rPr>
        <w:t>, de la Plateforme intergouvernementale scientifique et politique sur la biodiversité et les services écosystémiques (IPBES)</w:t>
      </w:r>
      <w:bookmarkEnd w:id="0"/>
      <w:r>
        <w:rPr>
          <w:rFonts w:ascii="Arial" w:hAnsi="Arial"/>
          <w:sz w:val="20"/>
        </w:rPr>
        <w:t xml:space="preserve"> et d’autres entités œuvrant à la préservation de l</w:t>
      </w:r>
      <w:r w:rsidR="00BB6D0A">
        <w:rPr>
          <w:rFonts w:ascii="Arial" w:hAnsi="Arial"/>
          <w:sz w:val="20"/>
        </w:rPr>
        <w:t>’</w:t>
      </w:r>
      <w:r>
        <w:rPr>
          <w:rFonts w:ascii="Arial" w:hAnsi="Arial"/>
          <w:sz w:val="20"/>
        </w:rPr>
        <w:t xml:space="preserve">héritage culturel dont font partie les langues, les connaissances traditionnelles et le rôle des </w:t>
      </w:r>
      <w:r w:rsidR="00AF5B0D">
        <w:rPr>
          <w:rFonts w:ascii="Arial" w:hAnsi="Arial"/>
          <w:sz w:val="20"/>
        </w:rPr>
        <w:t xml:space="preserve">peuples autochtones et des communautés locales </w:t>
      </w:r>
      <w:r>
        <w:rPr>
          <w:rFonts w:ascii="Arial" w:hAnsi="Arial"/>
          <w:sz w:val="20"/>
        </w:rPr>
        <w:t xml:space="preserve">dans la conservation de la biodiversité ; </w:t>
      </w:r>
    </w:p>
    <w:p w14:paraId="1188637A" w14:textId="77777777" w:rsidR="005434E9" w:rsidRPr="00A9512A" w:rsidRDefault="005434E9" w:rsidP="005434E9">
      <w:pPr>
        <w:spacing w:after="0" w:line="240" w:lineRule="auto"/>
        <w:rPr>
          <w:rFonts w:ascii="Arial" w:hAnsi="Arial" w:cs="Arial"/>
          <w:sz w:val="20"/>
          <w:szCs w:val="20"/>
        </w:rPr>
      </w:pPr>
    </w:p>
    <w:p w14:paraId="2A97FBDD" w14:textId="6954B984" w:rsidR="00063A9F" w:rsidRDefault="00063A9F" w:rsidP="005434E9">
      <w:pPr>
        <w:spacing w:after="0" w:line="240" w:lineRule="auto"/>
        <w:rPr>
          <w:rFonts w:ascii="Arial" w:hAnsi="Arial"/>
          <w:sz w:val="20"/>
        </w:rPr>
      </w:pPr>
      <w:r>
        <w:rPr>
          <w:rFonts w:ascii="Arial" w:hAnsi="Arial"/>
          <w:sz w:val="20"/>
        </w:rPr>
        <w:t xml:space="preserve">FÉLICITANT </w:t>
      </w:r>
      <w:r w:rsidRPr="00063A9F">
        <w:rPr>
          <w:rFonts w:ascii="Arial" w:hAnsi="Arial"/>
          <w:sz w:val="20"/>
        </w:rPr>
        <w:t>la Convention sur la diversité biologique pour la création de l</w:t>
      </w:r>
      <w:r w:rsidR="00BB6D0A">
        <w:rPr>
          <w:rFonts w:ascii="Arial" w:hAnsi="Arial"/>
          <w:sz w:val="20"/>
        </w:rPr>
        <w:t>’</w:t>
      </w:r>
      <w:r w:rsidRPr="00063A9F">
        <w:rPr>
          <w:rFonts w:ascii="Arial" w:hAnsi="Arial"/>
          <w:sz w:val="20"/>
        </w:rPr>
        <w:t>Organe subsidiaire chargé de l</w:t>
      </w:r>
      <w:r w:rsidR="00BB6D0A">
        <w:rPr>
          <w:rFonts w:ascii="Arial" w:hAnsi="Arial"/>
          <w:sz w:val="20"/>
        </w:rPr>
        <w:t>’</w:t>
      </w:r>
      <w:r w:rsidRPr="00063A9F">
        <w:rPr>
          <w:rFonts w:ascii="Arial" w:hAnsi="Arial"/>
          <w:sz w:val="20"/>
        </w:rPr>
        <w:t>article</w:t>
      </w:r>
      <w:r w:rsidR="00BB6D0A">
        <w:rPr>
          <w:rFonts w:ascii="Arial" w:hAnsi="Arial"/>
          <w:sz w:val="20"/>
        </w:rPr>
        <w:t> </w:t>
      </w:r>
      <w:r w:rsidRPr="00063A9F">
        <w:rPr>
          <w:rFonts w:ascii="Arial" w:hAnsi="Arial"/>
          <w:sz w:val="20"/>
        </w:rPr>
        <w:t>8j et d</w:t>
      </w:r>
      <w:r w:rsidR="00BB6D0A">
        <w:rPr>
          <w:rFonts w:ascii="Arial" w:hAnsi="Arial"/>
          <w:sz w:val="20"/>
        </w:rPr>
        <w:t>’</w:t>
      </w:r>
      <w:r w:rsidRPr="00063A9F">
        <w:rPr>
          <w:rFonts w:ascii="Arial" w:hAnsi="Arial"/>
          <w:sz w:val="20"/>
        </w:rPr>
        <w:t>autres dispositions de la Convention sur la diversité biologique</w:t>
      </w:r>
      <w:r w:rsidR="00BB6D0A">
        <w:rPr>
          <w:rFonts w:ascii="Arial" w:hAnsi="Arial"/>
          <w:sz w:val="20"/>
        </w:rPr>
        <w:t> </w:t>
      </w:r>
      <w:r w:rsidRPr="00063A9F">
        <w:rPr>
          <w:rFonts w:ascii="Arial" w:hAnsi="Arial"/>
          <w:sz w:val="20"/>
        </w:rPr>
        <w:t>; et</w:t>
      </w:r>
    </w:p>
    <w:p w14:paraId="343B5635" w14:textId="77777777" w:rsidR="00063A9F" w:rsidRDefault="00063A9F" w:rsidP="005434E9">
      <w:pPr>
        <w:spacing w:after="0" w:line="240" w:lineRule="auto"/>
        <w:rPr>
          <w:rFonts w:ascii="Arial" w:hAnsi="Arial"/>
          <w:sz w:val="20"/>
        </w:rPr>
      </w:pPr>
    </w:p>
    <w:p w14:paraId="0D05B46B" w14:textId="2BC5601B" w:rsidR="00B13331" w:rsidRPr="00A9512A" w:rsidRDefault="00B13331" w:rsidP="005434E9">
      <w:pPr>
        <w:spacing w:after="0" w:line="240" w:lineRule="auto"/>
        <w:rPr>
          <w:rFonts w:ascii="Arial" w:hAnsi="Arial" w:cs="Arial"/>
          <w:sz w:val="20"/>
          <w:szCs w:val="20"/>
        </w:rPr>
      </w:pPr>
      <w:r>
        <w:rPr>
          <w:rFonts w:ascii="Arial" w:hAnsi="Arial"/>
          <w:sz w:val="20"/>
        </w:rPr>
        <w:t xml:space="preserve">FÉLICITANT </w:t>
      </w:r>
      <w:r w:rsidR="004F306D">
        <w:rPr>
          <w:rFonts w:ascii="Arial" w:hAnsi="Arial"/>
          <w:sz w:val="20"/>
        </w:rPr>
        <w:t xml:space="preserve">ÉGALEMENT </w:t>
      </w:r>
      <w:r>
        <w:rPr>
          <w:rFonts w:ascii="Arial" w:hAnsi="Arial"/>
          <w:sz w:val="20"/>
        </w:rPr>
        <w:t xml:space="preserve">la Commission des </w:t>
      </w:r>
      <w:r w:rsidR="007510FE">
        <w:rPr>
          <w:rFonts w:ascii="Arial" w:hAnsi="Arial"/>
          <w:sz w:val="20"/>
        </w:rPr>
        <w:t>p</w:t>
      </w:r>
      <w:r>
        <w:rPr>
          <w:rFonts w:ascii="Arial" w:hAnsi="Arial"/>
          <w:sz w:val="20"/>
        </w:rPr>
        <w:t xml:space="preserve">olitiques </w:t>
      </w:r>
      <w:r w:rsidR="007510FE">
        <w:rPr>
          <w:rFonts w:ascii="Arial" w:hAnsi="Arial"/>
          <w:sz w:val="20"/>
        </w:rPr>
        <w:t>e</w:t>
      </w:r>
      <w:r>
        <w:rPr>
          <w:rFonts w:ascii="Arial" w:hAnsi="Arial"/>
          <w:sz w:val="20"/>
        </w:rPr>
        <w:t xml:space="preserve">nvironnementales, </w:t>
      </w:r>
      <w:r w:rsidR="007510FE">
        <w:rPr>
          <w:rFonts w:ascii="Arial" w:hAnsi="Arial"/>
          <w:sz w:val="20"/>
        </w:rPr>
        <w:t>é</w:t>
      </w:r>
      <w:r>
        <w:rPr>
          <w:rFonts w:ascii="Arial" w:hAnsi="Arial"/>
          <w:sz w:val="20"/>
        </w:rPr>
        <w:t xml:space="preserve">conomiques et </w:t>
      </w:r>
      <w:r w:rsidR="007510FE">
        <w:rPr>
          <w:rFonts w:ascii="Arial" w:hAnsi="Arial"/>
          <w:sz w:val="20"/>
        </w:rPr>
        <w:t>s</w:t>
      </w:r>
      <w:r>
        <w:rPr>
          <w:rFonts w:ascii="Arial" w:hAnsi="Arial"/>
          <w:sz w:val="20"/>
        </w:rPr>
        <w:t xml:space="preserve">ociales de l’UICN, la Commission sur la </w:t>
      </w:r>
      <w:r w:rsidR="007510FE">
        <w:rPr>
          <w:rFonts w:ascii="Arial" w:hAnsi="Arial"/>
          <w:sz w:val="20"/>
        </w:rPr>
        <w:t>g</w:t>
      </w:r>
      <w:r>
        <w:rPr>
          <w:rFonts w:ascii="Arial" w:hAnsi="Arial"/>
          <w:sz w:val="20"/>
        </w:rPr>
        <w:t xml:space="preserve">estion des </w:t>
      </w:r>
      <w:r w:rsidR="007510FE">
        <w:rPr>
          <w:rFonts w:ascii="Arial" w:hAnsi="Arial"/>
          <w:sz w:val="20"/>
        </w:rPr>
        <w:t>é</w:t>
      </w:r>
      <w:r>
        <w:rPr>
          <w:rFonts w:ascii="Arial" w:hAnsi="Arial"/>
          <w:sz w:val="20"/>
        </w:rPr>
        <w:t>cosystèmes de l’UICN et la Commission pour la sauvegarde des espèces de l’UICN qui partagent leur engagement dans 50</w:t>
      </w:r>
      <w:r w:rsidR="00BB6D0A">
        <w:rPr>
          <w:rFonts w:ascii="Arial" w:hAnsi="Arial"/>
          <w:sz w:val="20"/>
        </w:rPr>
        <w:t> </w:t>
      </w:r>
      <w:r>
        <w:rPr>
          <w:rFonts w:ascii="Arial" w:hAnsi="Arial"/>
          <w:sz w:val="20"/>
        </w:rPr>
        <w:t>langues à travers diverses plateformes en ligne ;</w:t>
      </w:r>
    </w:p>
    <w:p w14:paraId="2EE7322E" w14:textId="77777777" w:rsidR="00B13331" w:rsidRPr="00A9512A" w:rsidRDefault="00B13331" w:rsidP="005434E9">
      <w:pPr>
        <w:spacing w:after="0" w:line="240" w:lineRule="auto"/>
        <w:rPr>
          <w:rFonts w:ascii="Arial" w:hAnsi="Arial" w:cs="Arial"/>
          <w:sz w:val="20"/>
          <w:szCs w:val="20"/>
        </w:rPr>
      </w:pPr>
    </w:p>
    <w:p w14:paraId="767CE939" w14:textId="194FD9EA" w:rsidR="00B13331" w:rsidRPr="00A9512A" w:rsidRDefault="00B13331" w:rsidP="005434E9">
      <w:pPr>
        <w:spacing w:after="0" w:line="240" w:lineRule="auto"/>
        <w:rPr>
          <w:rFonts w:ascii="Arial" w:hAnsi="Arial" w:cs="Arial"/>
          <w:b/>
          <w:bCs/>
          <w:sz w:val="20"/>
          <w:szCs w:val="20"/>
        </w:rPr>
      </w:pPr>
      <w:r>
        <w:rPr>
          <w:rFonts w:ascii="Arial" w:hAnsi="Arial"/>
          <w:b/>
          <w:sz w:val="20"/>
        </w:rPr>
        <w:t>Le Congrès mondial de la nature</w:t>
      </w:r>
      <w:r w:rsidR="00BB6D0A">
        <w:rPr>
          <w:rFonts w:ascii="Arial" w:hAnsi="Arial"/>
          <w:b/>
          <w:sz w:val="20"/>
        </w:rPr>
        <w:t> </w:t>
      </w:r>
      <w:r>
        <w:rPr>
          <w:rFonts w:ascii="Arial" w:hAnsi="Arial"/>
          <w:b/>
          <w:sz w:val="20"/>
        </w:rPr>
        <w:t>2025 de l’UICN, lors de sa session à Abou Dhabi, Émirats arabes unis</w:t>
      </w:r>
      <w:r w:rsidR="00E20FF7">
        <w:rPr>
          <w:rFonts w:ascii="Arial" w:hAnsi="Arial"/>
          <w:b/>
          <w:sz w:val="20"/>
        </w:rPr>
        <w:t> </w:t>
      </w:r>
      <w:r>
        <w:rPr>
          <w:rFonts w:ascii="Arial" w:hAnsi="Arial"/>
          <w:b/>
          <w:sz w:val="20"/>
        </w:rPr>
        <w:t>:</w:t>
      </w:r>
    </w:p>
    <w:p w14:paraId="61E6A1C1" w14:textId="77777777" w:rsidR="005434E9" w:rsidRDefault="005434E9" w:rsidP="005434E9">
      <w:pPr>
        <w:spacing w:after="0" w:line="240" w:lineRule="auto"/>
        <w:rPr>
          <w:rFonts w:ascii="Arial" w:hAnsi="Arial" w:cs="Arial"/>
          <w:sz w:val="20"/>
          <w:szCs w:val="20"/>
        </w:rPr>
      </w:pPr>
    </w:p>
    <w:p w14:paraId="09F8331D" w14:textId="42802805" w:rsidR="00E452C2" w:rsidRPr="00A9512A" w:rsidRDefault="00E452C2" w:rsidP="00E452C2">
      <w:pPr>
        <w:spacing w:after="0" w:line="240" w:lineRule="auto"/>
        <w:rPr>
          <w:rFonts w:ascii="Arial" w:hAnsi="Arial" w:cs="Arial"/>
          <w:sz w:val="20"/>
          <w:szCs w:val="20"/>
        </w:rPr>
      </w:pPr>
      <w:r>
        <w:rPr>
          <w:rFonts w:ascii="Arial" w:hAnsi="Arial"/>
          <w:sz w:val="20"/>
        </w:rPr>
        <w:t>1. DEMANDE au Directeur général de :</w:t>
      </w:r>
    </w:p>
    <w:p w14:paraId="11CD8860" w14:textId="77777777" w:rsidR="00E452C2" w:rsidRPr="00A9512A" w:rsidRDefault="00E452C2" w:rsidP="00E452C2">
      <w:pPr>
        <w:spacing w:after="0" w:line="240" w:lineRule="auto"/>
        <w:rPr>
          <w:rFonts w:ascii="Arial" w:hAnsi="Arial" w:cs="Arial"/>
          <w:sz w:val="20"/>
          <w:szCs w:val="20"/>
        </w:rPr>
      </w:pPr>
    </w:p>
    <w:p w14:paraId="14F57E21" w14:textId="11DB087A" w:rsidR="00E452C2" w:rsidRPr="00A9512A" w:rsidRDefault="00E452C2" w:rsidP="00E452C2">
      <w:pPr>
        <w:spacing w:after="0" w:line="240" w:lineRule="auto"/>
        <w:rPr>
          <w:rFonts w:ascii="Arial" w:hAnsi="Arial" w:cs="Arial"/>
          <w:sz w:val="20"/>
          <w:szCs w:val="20"/>
        </w:rPr>
      </w:pPr>
      <w:r>
        <w:rPr>
          <w:rFonts w:ascii="Arial" w:hAnsi="Arial"/>
          <w:sz w:val="20"/>
        </w:rPr>
        <w:t>a. inciter les États à s</w:t>
      </w:r>
      <w:r w:rsidR="00BB6D0A">
        <w:rPr>
          <w:rFonts w:ascii="Arial" w:hAnsi="Arial"/>
          <w:sz w:val="20"/>
        </w:rPr>
        <w:t>’</w:t>
      </w:r>
      <w:r>
        <w:rPr>
          <w:rFonts w:ascii="Arial" w:hAnsi="Arial"/>
          <w:sz w:val="20"/>
        </w:rPr>
        <w:t>impliquer dans la protection des langues</w:t>
      </w:r>
      <w:r w:rsidR="007F4D46">
        <w:rPr>
          <w:rFonts w:ascii="Arial" w:hAnsi="Arial"/>
          <w:sz w:val="20"/>
        </w:rPr>
        <w:t xml:space="preserve">, des connaissances traditionnelles et de l’héritage culturel autochtones </w:t>
      </w:r>
      <w:r>
        <w:rPr>
          <w:rFonts w:ascii="Arial" w:hAnsi="Arial"/>
          <w:sz w:val="20"/>
        </w:rPr>
        <w:t>en les reconnaissant</w:t>
      </w:r>
      <w:r w:rsidR="00955340">
        <w:rPr>
          <w:rFonts w:ascii="Arial" w:hAnsi="Arial"/>
          <w:sz w:val="20"/>
        </w:rPr>
        <w:t xml:space="preserve"> </w:t>
      </w:r>
      <w:r>
        <w:rPr>
          <w:rFonts w:ascii="Arial" w:hAnsi="Arial"/>
          <w:sz w:val="20"/>
        </w:rPr>
        <w:t>officiellement dans leurs cadres juridiques ;</w:t>
      </w:r>
    </w:p>
    <w:p w14:paraId="28F474C2" w14:textId="77777777" w:rsidR="00E452C2" w:rsidRPr="00A9512A" w:rsidRDefault="00E452C2" w:rsidP="00E452C2">
      <w:pPr>
        <w:spacing w:after="0" w:line="240" w:lineRule="auto"/>
        <w:rPr>
          <w:rFonts w:ascii="Arial" w:hAnsi="Arial" w:cs="Arial"/>
          <w:sz w:val="20"/>
          <w:szCs w:val="20"/>
        </w:rPr>
      </w:pPr>
    </w:p>
    <w:p w14:paraId="3B4267DD" w14:textId="77777777" w:rsidR="00B53B2D" w:rsidRDefault="00E452C2" w:rsidP="00E452C2">
      <w:pPr>
        <w:spacing w:after="0" w:line="240" w:lineRule="auto"/>
        <w:rPr>
          <w:rFonts w:ascii="Arial" w:hAnsi="Arial"/>
          <w:sz w:val="20"/>
        </w:rPr>
      </w:pPr>
      <w:r>
        <w:rPr>
          <w:rFonts w:ascii="Arial" w:hAnsi="Arial"/>
          <w:sz w:val="20"/>
        </w:rPr>
        <w:t xml:space="preserve">b. faciliter </w:t>
      </w:r>
      <w:r w:rsidR="00063A9F">
        <w:rPr>
          <w:rFonts w:ascii="Arial" w:hAnsi="Arial"/>
          <w:sz w:val="20"/>
        </w:rPr>
        <w:t xml:space="preserve">une </w:t>
      </w:r>
      <w:r>
        <w:rPr>
          <w:rFonts w:ascii="Arial" w:hAnsi="Arial"/>
          <w:sz w:val="20"/>
        </w:rPr>
        <w:t xml:space="preserve">coopération </w:t>
      </w:r>
      <w:r w:rsidR="00063A9F" w:rsidRPr="00063A9F">
        <w:rPr>
          <w:rFonts w:ascii="Arial" w:hAnsi="Arial" w:cs="Arial"/>
          <w:sz w:val="20"/>
          <w:szCs w:val="20"/>
        </w:rPr>
        <w:t>équitable, sensible au</w:t>
      </w:r>
      <w:r w:rsidR="00063A9F">
        <w:rPr>
          <w:rFonts w:ascii="Arial" w:hAnsi="Arial" w:cs="Arial"/>
          <w:sz w:val="20"/>
          <w:szCs w:val="20"/>
        </w:rPr>
        <w:t>x questions de</w:t>
      </w:r>
      <w:r w:rsidR="00063A9F" w:rsidRPr="00063A9F">
        <w:rPr>
          <w:rFonts w:ascii="Arial" w:hAnsi="Arial" w:cs="Arial"/>
          <w:sz w:val="20"/>
          <w:szCs w:val="20"/>
        </w:rPr>
        <w:t xml:space="preserve"> genre et respectueuse des cultures </w:t>
      </w:r>
      <w:r>
        <w:rPr>
          <w:rFonts w:ascii="Arial" w:hAnsi="Arial"/>
          <w:sz w:val="20"/>
        </w:rPr>
        <w:t xml:space="preserve">entre les peuples autochtones </w:t>
      </w:r>
      <w:r w:rsidR="00063A9F">
        <w:rPr>
          <w:rFonts w:ascii="Arial" w:hAnsi="Arial"/>
          <w:sz w:val="20"/>
        </w:rPr>
        <w:t xml:space="preserve">et les communautés locales, </w:t>
      </w:r>
      <w:r>
        <w:rPr>
          <w:rFonts w:ascii="Arial" w:hAnsi="Arial"/>
          <w:sz w:val="20"/>
        </w:rPr>
        <w:t>et les gouvernements pour la promotion et la sauvegarde des langues ;</w:t>
      </w:r>
    </w:p>
    <w:p w14:paraId="3394965E" w14:textId="77777777" w:rsidR="00B53B2D" w:rsidRDefault="00B53B2D" w:rsidP="00E452C2">
      <w:pPr>
        <w:spacing w:after="0" w:line="240" w:lineRule="auto"/>
        <w:rPr>
          <w:rFonts w:ascii="Arial" w:hAnsi="Arial"/>
          <w:sz w:val="20"/>
        </w:rPr>
      </w:pPr>
    </w:p>
    <w:p w14:paraId="56F42611" w14:textId="24083F42" w:rsidR="00E452C2" w:rsidRPr="00A9512A" w:rsidRDefault="00E452C2" w:rsidP="00E452C2">
      <w:pPr>
        <w:spacing w:after="0" w:line="240" w:lineRule="auto"/>
        <w:rPr>
          <w:rFonts w:ascii="Arial" w:hAnsi="Arial" w:cs="Arial"/>
          <w:sz w:val="20"/>
          <w:szCs w:val="20"/>
        </w:rPr>
      </w:pPr>
      <w:r>
        <w:rPr>
          <w:rFonts w:ascii="Arial" w:hAnsi="Arial"/>
          <w:sz w:val="20"/>
        </w:rPr>
        <w:t xml:space="preserve">c. </w:t>
      </w:r>
      <w:r w:rsidR="0065184E" w:rsidRPr="0065184E">
        <w:rPr>
          <w:rFonts w:ascii="Arial" w:hAnsi="Arial"/>
          <w:sz w:val="20"/>
        </w:rPr>
        <w:t xml:space="preserve">collaborer </w:t>
      </w:r>
      <w:r w:rsidR="00741661">
        <w:rPr>
          <w:rFonts w:ascii="Arial" w:hAnsi="Arial"/>
          <w:sz w:val="20"/>
        </w:rPr>
        <w:t>et soutenir</w:t>
      </w:r>
      <w:r w:rsidR="0065184E" w:rsidRPr="0065184E">
        <w:rPr>
          <w:rFonts w:ascii="Arial" w:hAnsi="Arial"/>
          <w:sz w:val="20"/>
        </w:rPr>
        <w:t xml:space="preserve"> les initiatives des peuples autochtones et des communautés locales en faveur de la préservation des langues et de leur transmission intergénérationnelle, y compris les </w:t>
      </w:r>
      <w:r w:rsidR="0065184E" w:rsidRPr="0065184E">
        <w:rPr>
          <w:rFonts w:ascii="Arial" w:hAnsi="Arial"/>
          <w:sz w:val="20"/>
        </w:rPr>
        <w:lastRenderedPageBreak/>
        <w:t>écoles de terrain et communautaires ou les centres d</w:t>
      </w:r>
      <w:r w:rsidR="00BB6D0A">
        <w:rPr>
          <w:rFonts w:ascii="Arial" w:hAnsi="Arial"/>
          <w:sz w:val="20"/>
        </w:rPr>
        <w:t>’</w:t>
      </w:r>
      <w:r w:rsidR="0065184E" w:rsidRPr="0065184E">
        <w:rPr>
          <w:rFonts w:ascii="Arial" w:hAnsi="Arial"/>
          <w:sz w:val="20"/>
        </w:rPr>
        <w:t>apprentissage, en veillant à ce qu</w:t>
      </w:r>
      <w:r w:rsidR="00BB6D0A">
        <w:rPr>
          <w:rFonts w:ascii="Arial" w:hAnsi="Arial"/>
          <w:sz w:val="20"/>
        </w:rPr>
        <w:t>’</w:t>
      </w:r>
      <w:r w:rsidR="0065184E" w:rsidRPr="0065184E">
        <w:rPr>
          <w:rFonts w:ascii="Arial" w:hAnsi="Arial"/>
          <w:sz w:val="20"/>
        </w:rPr>
        <w:t>elles en aient la pleine maîtrise et en reconnaissant le rôle essentiel des femmes dans la transmission des langues et le partage des connaissances entre les générations</w:t>
      </w:r>
      <w:r w:rsidR="00BB6D0A">
        <w:rPr>
          <w:rFonts w:ascii="Arial" w:hAnsi="Arial"/>
          <w:sz w:val="20"/>
        </w:rPr>
        <w:t> </w:t>
      </w:r>
      <w:r w:rsidR="0065184E" w:rsidRPr="0065184E">
        <w:rPr>
          <w:rFonts w:ascii="Arial" w:hAnsi="Arial"/>
          <w:sz w:val="20"/>
        </w:rPr>
        <w:t xml:space="preserve">; </w:t>
      </w:r>
    </w:p>
    <w:p w14:paraId="6F653D9A" w14:textId="77777777" w:rsidR="00E452C2" w:rsidRPr="00A9512A" w:rsidRDefault="00E452C2" w:rsidP="00E452C2">
      <w:pPr>
        <w:spacing w:after="0" w:line="240" w:lineRule="auto"/>
        <w:rPr>
          <w:rFonts w:ascii="Arial" w:hAnsi="Arial" w:cs="Arial"/>
          <w:sz w:val="20"/>
          <w:szCs w:val="20"/>
        </w:rPr>
      </w:pPr>
    </w:p>
    <w:p w14:paraId="19F93E93" w14:textId="73E460F9" w:rsidR="00E452C2" w:rsidRDefault="00E452C2" w:rsidP="00E452C2">
      <w:pPr>
        <w:spacing w:after="0" w:line="240" w:lineRule="auto"/>
        <w:rPr>
          <w:rFonts w:ascii="Arial" w:hAnsi="Arial"/>
          <w:sz w:val="20"/>
        </w:rPr>
      </w:pPr>
      <w:r>
        <w:rPr>
          <w:rFonts w:ascii="Arial" w:hAnsi="Arial"/>
          <w:sz w:val="20"/>
        </w:rPr>
        <w:t xml:space="preserve">d. créer des subventions pour soutenir la sauvegarde </w:t>
      </w:r>
      <w:r w:rsidR="007F4D46">
        <w:rPr>
          <w:rFonts w:ascii="Arial" w:hAnsi="Arial"/>
          <w:sz w:val="20"/>
        </w:rPr>
        <w:t>des langues, des connaissances traditionnelles et de l’héritage culturel autochtones </w:t>
      </w:r>
      <w:r>
        <w:rPr>
          <w:rFonts w:ascii="Arial" w:hAnsi="Arial"/>
          <w:sz w:val="20"/>
        </w:rPr>
        <w:t>;</w:t>
      </w:r>
      <w:r w:rsidR="0065184E">
        <w:rPr>
          <w:rFonts w:ascii="Arial" w:hAnsi="Arial"/>
          <w:sz w:val="20"/>
        </w:rPr>
        <w:t xml:space="preserve"> et</w:t>
      </w:r>
    </w:p>
    <w:p w14:paraId="41223B76" w14:textId="77777777" w:rsidR="0065184E" w:rsidRDefault="0065184E" w:rsidP="00E452C2">
      <w:pPr>
        <w:spacing w:after="0" w:line="240" w:lineRule="auto"/>
        <w:rPr>
          <w:rFonts w:ascii="Arial" w:hAnsi="Arial"/>
          <w:sz w:val="20"/>
        </w:rPr>
      </w:pPr>
    </w:p>
    <w:p w14:paraId="594FEA71" w14:textId="46C09168" w:rsidR="0065184E" w:rsidRPr="00A9512A" w:rsidRDefault="0065184E" w:rsidP="00E452C2">
      <w:pPr>
        <w:spacing w:after="0" w:line="240" w:lineRule="auto"/>
        <w:rPr>
          <w:rFonts w:ascii="Arial" w:hAnsi="Arial" w:cs="Arial"/>
          <w:sz w:val="20"/>
          <w:szCs w:val="20"/>
        </w:rPr>
      </w:pPr>
      <w:r w:rsidRPr="0065184E">
        <w:rPr>
          <w:rFonts w:ascii="Arial" w:hAnsi="Arial" w:cs="Arial"/>
          <w:sz w:val="20"/>
          <w:szCs w:val="20"/>
        </w:rPr>
        <w:t>e. soutenir les initiatives autochtones et communautaires dirigées par des femmes qui renforcent l</w:t>
      </w:r>
      <w:r w:rsidR="00BB6D0A">
        <w:rPr>
          <w:rFonts w:ascii="Arial" w:hAnsi="Arial" w:cs="Arial"/>
          <w:sz w:val="20"/>
          <w:szCs w:val="20"/>
        </w:rPr>
        <w:t>’</w:t>
      </w:r>
      <w:r w:rsidRPr="0065184E">
        <w:rPr>
          <w:rFonts w:ascii="Arial" w:hAnsi="Arial" w:cs="Arial"/>
          <w:sz w:val="20"/>
          <w:szCs w:val="20"/>
        </w:rPr>
        <w:t>utilisation de la langue et la transmission des connaissances écologiques dans les foyers, les communautés et les pratiques culturelles</w:t>
      </w:r>
      <w:r w:rsidR="00BB6D0A">
        <w:rPr>
          <w:rFonts w:ascii="Arial" w:hAnsi="Arial" w:cs="Arial"/>
          <w:sz w:val="20"/>
          <w:szCs w:val="20"/>
        </w:rPr>
        <w:t>.</w:t>
      </w:r>
    </w:p>
    <w:p w14:paraId="1F89F13B" w14:textId="77777777" w:rsidR="00E452C2" w:rsidRDefault="00E452C2" w:rsidP="005434E9">
      <w:pPr>
        <w:spacing w:after="0" w:line="240" w:lineRule="auto"/>
        <w:rPr>
          <w:rFonts w:ascii="Arial" w:hAnsi="Arial" w:cs="Arial"/>
          <w:sz w:val="20"/>
          <w:szCs w:val="20"/>
        </w:rPr>
      </w:pPr>
    </w:p>
    <w:p w14:paraId="67DCBD34" w14:textId="2B752882" w:rsidR="0065184E" w:rsidRPr="00A9512A" w:rsidRDefault="0065184E" w:rsidP="00E452C2">
      <w:pPr>
        <w:spacing w:after="0" w:line="240" w:lineRule="auto"/>
        <w:rPr>
          <w:rFonts w:ascii="Arial" w:hAnsi="Arial" w:cs="Arial"/>
          <w:sz w:val="20"/>
          <w:szCs w:val="20"/>
        </w:rPr>
      </w:pPr>
      <w:r w:rsidRPr="0065184E">
        <w:rPr>
          <w:rFonts w:ascii="Arial" w:hAnsi="Arial" w:cs="Arial"/>
          <w:sz w:val="20"/>
          <w:szCs w:val="20"/>
        </w:rPr>
        <w:t xml:space="preserve">2. APPELLE les </w:t>
      </w:r>
      <w:r w:rsidR="00741661">
        <w:rPr>
          <w:rFonts w:ascii="Arial" w:hAnsi="Arial" w:cs="Arial"/>
          <w:sz w:val="20"/>
          <w:szCs w:val="20"/>
        </w:rPr>
        <w:t>M</w:t>
      </w:r>
      <w:r w:rsidRPr="0065184E">
        <w:rPr>
          <w:rFonts w:ascii="Arial" w:hAnsi="Arial" w:cs="Arial"/>
          <w:sz w:val="20"/>
          <w:szCs w:val="20"/>
        </w:rPr>
        <w:t xml:space="preserve">embres à soutenir </w:t>
      </w:r>
      <w:r>
        <w:rPr>
          <w:rFonts w:ascii="Arial" w:hAnsi="Arial" w:cs="Arial"/>
          <w:sz w:val="20"/>
          <w:szCs w:val="20"/>
        </w:rPr>
        <w:t>le suivi</w:t>
      </w:r>
      <w:r w:rsidRPr="0065184E">
        <w:rPr>
          <w:rFonts w:ascii="Arial" w:hAnsi="Arial" w:cs="Arial"/>
          <w:sz w:val="20"/>
          <w:szCs w:val="20"/>
        </w:rPr>
        <w:t xml:space="preserve"> </w:t>
      </w:r>
      <w:r w:rsidR="007F4D46">
        <w:rPr>
          <w:rFonts w:ascii="Arial" w:hAnsi="Arial" w:cs="Arial"/>
          <w:sz w:val="20"/>
          <w:szCs w:val="20"/>
        </w:rPr>
        <w:t xml:space="preserve">autochtone et communautaire </w:t>
      </w:r>
      <w:r w:rsidRPr="0065184E">
        <w:rPr>
          <w:rFonts w:ascii="Arial" w:hAnsi="Arial" w:cs="Arial"/>
          <w:sz w:val="20"/>
          <w:szCs w:val="20"/>
        </w:rPr>
        <w:t xml:space="preserve">des </w:t>
      </w:r>
      <w:r w:rsidR="007F4D46">
        <w:rPr>
          <w:rFonts w:ascii="Arial" w:hAnsi="Arial"/>
          <w:sz w:val="20"/>
        </w:rPr>
        <w:t>langues, des connaissances traditionnelles et de l’héritage culturel autochtones</w:t>
      </w:r>
      <w:r w:rsidRPr="0065184E">
        <w:rPr>
          <w:rFonts w:ascii="Arial" w:hAnsi="Arial" w:cs="Arial"/>
          <w:sz w:val="20"/>
          <w:szCs w:val="20"/>
        </w:rPr>
        <w:t>, avec le consentement libre, préalable et éclairé des peuples autochtones</w:t>
      </w:r>
      <w:r w:rsidR="007F4D46">
        <w:rPr>
          <w:rFonts w:ascii="Arial" w:hAnsi="Arial" w:cs="Arial"/>
          <w:sz w:val="20"/>
          <w:szCs w:val="20"/>
        </w:rPr>
        <w:t xml:space="preserve">, </w:t>
      </w:r>
      <w:r w:rsidR="007F4D46" w:rsidRPr="00E245EE">
        <w:rPr>
          <w:rFonts w:ascii="Arial" w:eastAsia="Arial" w:hAnsi="Arial" w:cs="Arial"/>
          <w:sz w:val="20"/>
          <w:szCs w:val="20"/>
          <w:lang w:eastAsia="en-GB"/>
        </w:rPr>
        <w:t xml:space="preserve">tel </w:t>
      </w:r>
      <w:r w:rsidR="007F4D46">
        <w:rPr>
          <w:rFonts w:ascii="Arial" w:eastAsia="Arial" w:hAnsi="Arial" w:cs="Arial"/>
          <w:sz w:val="20"/>
          <w:szCs w:val="20"/>
          <w:lang w:eastAsia="en-GB"/>
        </w:rPr>
        <w:t>qu</w:t>
      </w:r>
      <w:r w:rsidR="00DA330C">
        <w:rPr>
          <w:rFonts w:ascii="Arial" w:eastAsia="Arial" w:hAnsi="Arial" w:cs="Arial"/>
          <w:sz w:val="20"/>
          <w:szCs w:val="20"/>
          <w:lang w:eastAsia="en-GB"/>
        </w:rPr>
        <w:t>’</w:t>
      </w:r>
      <w:r w:rsidR="007F4D46" w:rsidRPr="00E245EE">
        <w:rPr>
          <w:rFonts w:ascii="Arial" w:eastAsia="Arial" w:hAnsi="Arial" w:cs="Arial"/>
          <w:sz w:val="20"/>
          <w:szCs w:val="20"/>
          <w:lang w:eastAsia="en-GB"/>
        </w:rPr>
        <w:t>énoncé dans la Déclaration des Nations Unies sur les droits des peuples autochtones</w:t>
      </w:r>
      <w:r w:rsidRPr="0065184E">
        <w:rPr>
          <w:rFonts w:ascii="Arial" w:hAnsi="Arial" w:cs="Arial"/>
          <w:sz w:val="20"/>
          <w:szCs w:val="20"/>
        </w:rPr>
        <w:t xml:space="preserve">, à rendre compte </w:t>
      </w:r>
      <w:r>
        <w:rPr>
          <w:rFonts w:ascii="Arial" w:hAnsi="Arial" w:cs="Arial"/>
          <w:sz w:val="20"/>
          <w:szCs w:val="20"/>
        </w:rPr>
        <w:t>de leur</w:t>
      </w:r>
      <w:r w:rsidR="00BB6D0A">
        <w:rPr>
          <w:rFonts w:ascii="Arial" w:hAnsi="Arial" w:cs="Arial"/>
          <w:sz w:val="20"/>
          <w:szCs w:val="20"/>
        </w:rPr>
        <w:t>s</w:t>
      </w:r>
      <w:r>
        <w:rPr>
          <w:rFonts w:ascii="Arial" w:hAnsi="Arial" w:cs="Arial"/>
          <w:sz w:val="20"/>
          <w:szCs w:val="20"/>
        </w:rPr>
        <w:t xml:space="preserve"> conclusions</w:t>
      </w:r>
      <w:r w:rsidRPr="0065184E">
        <w:rPr>
          <w:rFonts w:ascii="Arial" w:hAnsi="Arial" w:cs="Arial"/>
          <w:sz w:val="20"/>
          <w:szCs w:val="20"/>
        </w:rPr>
        <w:t xml:space="preserve"> et à prendre des mesures pour préserver les connaissances en matière de biodiversité qu</w:t>
      </w:r>
      <w:r w:rsidR="00BB6D0A">
        <w:rPr>
          <w:rFonts w:ascii="Arial" w:hAnsi="Arial" w:cs="Arial"/>
          <w:sz w:val="20"/>
          <w:szCs w:val="20"/>
        </w:rPr>
        <w:t>’</w:t>
      </w:r>
      <w:r w:rsidRPr="0065184E">
        <w:rPr>
          <w:rFonts w:ascii="Arial" w:hAnsi="Arial" w:cs="Arial"/>
          <w:sz w:val="20"/>
          <w:szCs w:val="20"/>
        </w:rPr>
        <w:t>elles recèlent</w:t>
      </w:r>
      <w:r w:rsidR="00BB6D0A">
        <w:rPr>
          <w:rFonts w:ascii="Arial" w:hAnsi="Arial" w:cs="Arial"/>
          <w:sz w:val="20"/>
          <w:szCs w:val="20"/>
        </w:rPr>
        <w:t>.</w:t>
      </w:r>
    </w:p>
    <w:p w14:paraId="68B22123" w14:textId="77777777" w:rsidR="00E452C2" w:rsidRPr="00A9512A" w:rsidRDefault="00E452C2" w:rsidP="005434E9">
      <w:pPr>
        <w:spacing w:after="0" w:line="240" w:lineRule="auto"/>
        <w:rPr>
          <w:rFonts w:ascii="Arial" w:hAnsi="Arial" w:cs="Arial"/>
          <w:sz w:val="20"/>
          <w:szCs w:val="20"/>
        </w:rPr>
      </w:pPr>
    </w:p>
    <w:p w14:paraId="58561194" w14:textId="2BAF42F8" w:rsidR="00E452C2" w:rsidRPr="00A9512A" w:rsidRDefault="00E452C2" w:rsidP="00E452C2">
      <w:pPr>
        <w:spacing w:after="0" w:line="240" w:lineRule="auto"/>
        <w:rPr>
          <w:rFonts w:ascii="Arial" w:hAnsi="Arial" w:cs="Arial"/>
          <w:sz w:val="20"/>
          <w:szCs w:val="20"/>
        </w:rPr>
      </w:pPr>
      <w:r>
        <w:rPr>
          <w:rFonts w:ascii="Arial" w:hAnsi="Arial"/>
          <w:sz w:val="20"/>
        </w:rPr>
        <w:t>3. INVITE l’UICN à créer un groupe d’étude</w:t>
      </w:r>
      <w:r w:rsidR="0065184E" w:rsidRPr="0065184E">
        <w:rPr>
          <w:rFonts w:ascii="Arial" w:hAnsi="Arial" w:cs="Arial"/>
          <w:sz w:val="20"/>
          <w:szCs w:val="20"/>
        </w:rPr>
        <w:t>, d</w:t>
      </w:r>
      <w:r w:rsidR="00DA330C">
        <w:rPr>
          <w:rFonts w:ascii="Arial" w:hAnsi="Arial" w:cs="Arial"/>
          <w:sz w:val="20"/>
          <w:szCs w:val="20"/>
        </w:rPr>
        <w:t>ont la direction inclurait notamment des</w:t>
      </w:r>
      <w:r w:rsidR="0065184E" w:rsidRPr="0065184E">
        <w:rPr>
          <w:rFonts w:ascii="Arial" w:hAnsi="Arial" w:cs="Arial"/>
          <w:sz w:val="20"/>
          <w:szCs w:val="20"/>
        </w:rPr>
        <w:t xml:space="preserve"> </w:t>
      </w:r>
      <w:r w:rsidR="00DA330C" w:rsidRPr="00DA330C">
        <w:rPr>
          <w:rFonts w:ascii="Arial" w:hAnsi="Arial" w:cs="Arial"/>
          <w:sz w:val="20"/>
          <w:szCs w:val="20"/>
        </w:rPr>
        <w:t>organisations des peuples autochtones (OPA) Membres de l</w:t>
      </w:r>
      <w:r w:rsidR="00F1794A">
        <w:rPr>
          <w:rFonts w:ascii="Arial" w:hAnsi="Arial" w:cs="Arial"/>
          <w:sz w:val="20"/>
          <w:szCs w:val="20"/>
        </w:rPr>
        <w:t>’</w:t>
      </w:r>
      <w:r w:rsidR="00DA330C" w:rsidRPr="00DA330C">
        <w:rPr>
          <w:rFonts w:ascii="Arial" w:hAnsi="Arial" w:cs="Arial"/>
          <w:sz w:val="20"/>
          <w:szCs w:val="20"/>
        </w:rPr>
        <w:t>U</w:t>
      </w:r>
      <w:r w:rsidR="00DA330C">
        <w:rPr>
          <w:rFonts w:ascii="Arial" w:hAnsi="Arial" w:cs="Arial"/>
          <w:sz w:val="20"/>
          <w:szCs w:val="20"/>
        </w:rPr>
        <w:t>nion</w:t>
      </w:r>
      <w:r w:rsidR="0065184E" w:rsidRPr="0065184E">
        <w:rPr>
          <w:rFonts w:ascii="Arial" w:hAnsi="Arial" w:cs="Arial"/>
          <w:sz w:val="20"/>
          <w:szCs w:val="20"/>
        </w:rPr>
        <w:t xml:space="preserve">, </w:t>
      </w:r>
      <w:r>
        <w:rPr>
          <w:rFonts w:ascii="Arial" w:hAnsi="Arial"/>
          <w:sz w:val="20"/>
        </w:rPr>
        <w:t>chargé de protéger</w:t>
      </w:r>
      <w:r w:rsidR="00DA330C">
        <w:rPr>
          <w:rFonts w:ascii="Arial" w:hAnsi="Arial"/>
          <w:sz w:val="20"/>
        </w:rPr>
        <w:t xml:space="preserve"> et</w:t>
      </w:r>
      <w:r>
        <w:rPr>
          <w:rFonts w:ascii="Arial" w:hAnsi="Arial"/>
          <w:sz w:val="20"/>
        </w:rPr>
        <w:t xml:space="preserve"> de promouvoir </w:t>
      </w:r>
      <w:r w:rsidR="00DA330C">
        <w:rPr>
          <w:rFonts w:ascii="Arial" w:hAnsi="Arial"/>
          <w:sz w:val="20"/>
        </w:rPr>
        <w:t>les langues, les connaissances traditionnelles et l’héritage culturel autochtones</w:t>
      </w:r>
      <w:r w:rsidR="00BB6D0A">
        <w:rPr>
          <w:rFonts w:ascii="Arial" w:hAnsi="Arial"/>
          <w:sz w:val="20"/>
        </w:rPr>
        <w:t>.</w:t>
      </w:r>
    </w:p>
    <w:p w14:paraId="696FA77C" w14:textId="77777777" w:rsidR="00B53B2D" w:rsidRDefault="00B53B2D" w:rsidP="005434E9">
      <w:pPr>
        <w:spacing w:after="0" w:line="240" w:lineRule="auto"/>
        <w:rPr>
          <w:rFonts w:ascii="Arial" w:hAnsi="Arial"/>
          <w:sz w:val="20"/>
        </w:rPr>
      </w:pPr>
    </w:p>
    <w:p w14:paraId="71AEE4D4" w14:textId="3DF542F2" w:rsidR="00B53B2D" w:rsidRDefault="00E452C2" w:rsidP="005434E9">
      <w:pPr>
        <w:spacing w:after="0" w:line="240" w:lineRule="auto"/>
        <w:rPr>
          <w:rFonts w:ascii="Arial" w:hAnsi="Arial" w:cs="Arial"/>
          <w:sz w:val="20"/>
          <w:szCs w:val="20"/>
        </w:rPr>
      </w:pPr>
      <w:r>
        <w:rPr>
          <w:rFonts w:ascii="Arial" w:hAnsi="Arial"/>
          <w:sz w:val="20"/>
        </w:rPr>
        <w:t xml:space="preserve">4. </w:t>
      </w:r>
      <w:r w:rsidR="00C24CEE">
        <w:rPr>
          <w:rFonts w:ascii="Arial" w:hAnsi="Arial"/>
          <w:sz w:val="20"/>
        </w:rPr>
        <w:t>EXHORTE</w:t>
      </w:r>
      <w:r>
        <w:rPr>
          <w:rFonts w:ascii="Arial" w:hAnsi="Arial"/>
          <w:sz w:val="20"/>
        </w:rPr>
        <w:t xml:space="preserve"> les gouvernements, les organisation</w:t>
      </w:r>
      <w:r w:rsidR="00017780">
        <w:rPr>
          <w:rFonts w:ascii="Arial" w:hAnsi="Arial"/>
          <w:sz w:val="20"/>
        </w:rPr>
        <w:t>s</w:t>
      </w:r>
      <w:r>
        <w:rPr>
          <w:rFonts w:ascii="Arial" w:hAnsi="Arial"/>
          <w:sz w:val="20"/>
        </w:rPr>
        <w:t xml:space="preserve"> non gouvernementale</w:t>
      </w:r>
      <w:r w:rsidR="006572FE">
        <w:rPr>
          <w:rFonts w:ascii="Arial" w:hAnsi="Arial"/>
          <w:sz w:val="20"/>
        </w:rPr>
        <w:t>s</w:t>
      </w:r>
      <w:r>
        <w:rPr>
          <w:rFonts w:ascii="Arial" w:hAnsi="Arial"/>
          <w:sz w:val="20"/>
        </w:rPr>
        <w:t xml:space="preserve"> (ONG) et les acteurs de la conservation </w:t>
      </w:r>
      <w:r w:rsidR="00F52FF9" w:rsidRPr="00F52FF9">
        <w:rPr>
          <w:rFonts w:ascii="Arial" w:hAnsi="Arial" w:cs="Arial"/>
          <w:sz w:val="20"/>
          <w:szCs w:val="20"/>
        </w:rPr>
        <w:t>à promouvoir l</w:t>
      </w:r>
      <w:r w:rsidR="00BB6D0A">
        <w:rPr>
          <w:rFonts w:ascii="Arial" w:hAnsi="Arial" w:cs="Arial"/>
          <w:sz w:val="20"/>
          <w:szCs w:val="20"/>
        </w:rPr>
        <w:t>’</w:t>
      </w:r>
      <w:r w:rsidR="00F52FF9" w:rsidRPr="00F52FF9">
        <w:rPr>
          <w:rFonts w:ascii="Arial" w:hAnsi="Arial" w:cs="Arial"/>
          <w:sz w:val="20"/>
          <w:szCs w:val="20"/>
        </w:rPr>
        <w:t xml:space="preserve">utilisation respectueuse </w:t>
      </w:r>
      <w:r>
        <w:rPr>
          <w:rFonts w:ascii="Arial" w:hAnsi="Arial"/>
          <w:sz w:val="20"/>
        </w:rPr>
        <w:t>des connaissances</w:t>
      </w:r>
      <w:r w:rsidR="00F52FF9">
        <w:rPr>
          <w:rFonts w:ascii="Arial" w:hAnsi="Arial"/>
          <w:sz w:val="20"/>
        </w:rPr>
        <w:t>, sciences et pratiques</w:t>
      </w:r>
      <w:r>
        <w:rPr>
          <w:rFonts w:ascii="Arial" w:hAnsi="Arial"/>
          <w:sz w:val="20"/>
        </w:rPr>
        <w:t xml:space="preserve">, des langues et des systèmes normatifs des </w:t>
      </w:r>
      <w:r w:rsidR="00AF5B0D">
        <w:rPr>
          <w:rFonts w:ascii="Arial" w:hAnsi="Arial"/>
          <w:sz w:val="20"/>
        </w:rPr>
        <w:t>peuples autochtones et des communautés locales</w:t>
      </w:r>
      <w:r w:rsidR="00F52FF9">
        <w:rPr>
          <w:rFonts w:ascii="Arial" w:hAnsi="Arial"/>
          <w:sz w:val="20"/>
        </w:rPr>
        <w:t>, y compris</w:t>
      </w:r>
      <w:r w:rsidR="00AF5B0D">
        <w:rPr>
          <w:rFonts w:ascii="Arial" w:hAnsi="Arial"/>
          <w:sz w:val="20"/>
        </w:rPr>
        <w:t xml:space="preserve"> </w:t>
      </w:r>
      <w:r>
        <w:rPr>
          <w:rFonts w:ascii="Arial" w:hAnsi="Arial"/>
          <w:sz w:val="20"/>
        </w:rPr>
        <w:t xml:space="preserve">en reconnaissant la valeur de leur héritage, en </w:t>
      </w:r>
      <w:r w:rsidR="00823CAB">
        <w:rPr>
          <w:rFonts w:ascii="Arial" w:hAnsi="Arial"/>
          <w:sz w:val="20"/>
        </w:rPr>
        <w:t>garantissant</w:t>
      </w:r>
      <w:r>
        <w:rPr>
          <w:rFonts w:ascii="Arial" w:hAnsi="Arial"/>
          <w:sz w:val="20"/>
        </w:rPr>
        <w:t xml:space="preserve"> </w:t>
      </w:r>
      <w:r w:rsidR="00F52FF9">
        <w:rPr>
          <w:rFonts w:ascii="Arial" w:hAnsi="Arial"/>
          <w:sz w:val="20"/>
        </w:rPr>
        <w:t xml:space="preserve">la </w:t>
      </w:r>
      <w:r>
        <w:rPr>
          <w:rFonts w:ascii="Arial" w:hAnsi="Arial"/>
          <w:sz w:val="20"/>
        </w:rPr>
        <w:t xml:space="preserve">participation </w:t>
      </w:r>
      <w:r w:rsidR="00F52FF9">
        <w:rPr>
          <w:rFonts w:ascii="Arial" w:hAnsi="Arial"/>
          <w:sz w:val="20"/>
        </w:rPr>
        <w:t>pleine et effective des peuples autochtones</w:t>
      </w:r>
      <w:r w:rsidR="00F63539">
        <w:rPr>
          <w:rFonts w:ascii="Arial" w:hAnsi="Arial"/>
          <w:sz w:val="20"/>
        </w:rPr>
        <w:t xml:space="preserve">, </w:t>
      </w:r>
      <w:r w:rsidR="00F63539" w:rsidRPr="0065184E">
        <w:rPr>
          <w:rFonts w:ascii="Arial" w:hAnsi="Arial" w:cs="Arial"/>
          <w:sz w:val="20"/>
          <w:szCs w:val="20"/>
        </w:rPr>
        <w:t>avec le</w:t>
      </w:r>
      <w:r w:rsidR="00F63539">
        <w:rPr>
          <w:rFonts w:ascii="Arial" w:hAnsi="Arial" w:cs="Arial"/>
          <w:sz w:val="20"/>
          <w:szCs w:val="20"/>
        </w:rPr>
        <w:t>ur</w:t>
      </w:r>
      <w:r w:rsidR="00F63539" w:rsidRPr="0065184E">
        <w:rPr>
          <w:rFonts w:ascii="Arial" w:hAnsi="Arial" w:cs="Arial"/>
          <w:sz w:val="20"/>
          <w:szCs w:val="20"/>
        </w:rPr>
        <w:t xml:space="preserve"> consentement libre, préalable et éclairé</w:t>
      </w:r>
      <w:r w:rsidR="00F63539">
        <w:rPr>
          <w:rFonts w:ascii="Arial" w:hAnsi="Arial" w:cs="Arial"/>
          <w:sz w:val="20"/>
          <w:szCs w:val="20"/>
        </w:rPr>
        <w:t xml:space="preserve">, </w:t>
      </w:r>
      <w:r w:rsidR="00F63539" w:rsidRPr="00E245EE">
        <w:rPr>
          <w:rFonts w:ascii="Arial" w:eastAsia="Arial" w:hAnsi="Arial" w:cs="Arial"/>
          <w:sz w:val="20"/>
          <w:szCs w:val="20"/>
          <w:lang w:eastAsia="en-GB"/>
        </w:rPr>
        <w:t xml:space="preserve">tel </w:t>
      </w:r>
      <w:r w:rsidR="00F63539">
        <w:rPr>
          <w:rFonts w:ascii="Arial" w:eastAsia="Arial" w:hAnsi="Arial" w:cs="Arial"/>
          <w:sz w:val="20"/>
          <w:szCs w:val="20"/>
          <w:lang w:eastAsia="en-GB"/>
        </w:rPr>
        <w:t>qu’</w:t>
      </w:r>
      <w:r w:rsidR="00F63539" w:rsidRPr="00E245EE">
        <w:rPr>
          <w:rFonts w:ascii="Arial" w:eastAsia="Arial" w:hAnsi="Arial" w:cs="Arial"/>
          <w:sz w:val="20"/>
          <w:szCs w:val="20"/>
          <w:lang w:eastAsia="en-GB"/>
        </w:rPr>
        <w:t>énoncé dans la Déclaration des Nations Unies sur les droits des peuples autochtones</w:t>
      </w:r>
      <w:r>
        <w:rPr>
          <w:rFonts w:ascii="Arial" w:hAnsi="Arial"/>
          <w:sz w:val="20"/>
        </w:rPr>
        <w:t xml:space="preserve">, </w:t>
      </w:r>
      <w:r w:rsidR="00977B14" w:rsidRPr="00F52FF9">
        <w:rPr>
          <w:rFonts w:ascii="Arial" w:hAnsi="Arial" w:cs="Arial"/>
          <w:sz w:val="20"/>
          <w:szCs w:val="20"/>
        </w:rPr>
        <w:t>en évitant l</w:t>
      </w:r>
      <w:r w:rsidR="00BB6D0A">
        <w:rPr>
          <w:rFonts w:ascii="Arial" w:hAnsi="Arial" w:cs="Arial"/>
          <w:sz w:val="20"/>
          <w:szCs w:val="20"/>
        </w:rPr>
        <w:t>’</w:t>
      </w:r>
      <w:r w:rsidR="00977B14" w:rsidRPr="00F52FF9">
        <w:rPr>
          <w:rFonts w:ascii="Arial" w:hAnsi="Arial" w:cs="Arial"/>
          <w:sz w:val="20"/>
          <w:szCs w:val="20"/>
        </w:rPr>
        <w:t xml:space="preserve">appropriation et la déformation, </w:t>
      </w:r>
      <w:r>
        <w:rPr>
          <w:rFonts w:ascii="Arial" w:hAnsi="Arial"/>
          <w:sz w:val="20"/>
        </w:rPr>
        <w:t xml:space="preserve">et en soutenant les projets qui prennent </w:t>
      </w:r>
      <w:r w:rsidR="00415C82">
        <w:rPr>
          <w:rFonts w:ascii="Arial" w:hAnsi="Arial"/>
          <w:sz w:val="20"/>
        </w:rPr>
        <w:t xml:space="preserve">en </w:t>
      </w:r>
      <w:r>
        <w:rPr>
          <w:rFonts w:ascii="Arial" w:hAnsi="Arial"/>
          <w:sz w:val="20"/>
        </w:rPr>
        <w:t xml:space="preserve">considération </w:t>
      </w:r>
      <w:r w:rsidR="00DA330C">
        <w:rPr>
          <w:rFonts w:ascii="Arial" w:hAnsi="Arial"/>
          <w:sz w:val="20"/>
        </w:rPr>
        <w:t>les langues, les connaissances traditionnelles et l’héritage culturel autochtones</w:t>
      </w:r>
      <w:r>
        <w:rPr>
          <w:rFonts w:ascii="Arial" w:hAnsi="Arial"/>
          <w:sz w:val="20"/>
        </w:rPr>
        <w:t>, en particulier les noms d’espèces et d’écosystèmes permettant d’enrichir la taxonomie et les programmes de conservation</w:t>
      </w:r>
      <w:r w:rsidR="0054631C">
        <w:rPr>
          <w:rFonts w:ascii="Arial" w:hAnsi="Arial"/>
          <w:sz w:val="20"/>
        </w:rPr>
        <w:t>.</w:t>
      </w:r>
      <w:r w:rsidR="00977B14" w:rsidRPr="00A9512A" w:rsidDel="00977B14">
        <w:rPr>
          <w:rFonts w:ascii="Arial" w:hAnsi="Arial" w:cs="Arial"/>
          <w:sz w:val="20"/>
          <w:szCs w:val="20"/>
        </w:rPr>
        <w:t xml:space="preserve"> </w:t>
      </w:r>
    </w:p>
    <w:p w14:paraId="1A5EA090" w14:textId="77777777" w:rsidR="00B53B2D" w:rsidRDefault="00B53B2D" w:rsidP="005434E9">
      <w:pPr>
        <w:spacing w:after="0" w:line="240" w:lineRule="auto"/>
        <w:rPr>
          <w:rFonts w:ascii="Arial" w:hAnsi="Arial" w:cs="Arial"/>
          <w:sz w:val="20"/>
          <w:szCs w:val="20"/>
        </w:rPr>
      </w:pPr>
    </w:p>
    <w:p w14:paraId="31F047FA" w14:textId="57859562" w:rsidR="00977B14" w:rsidRPr="00A9512A" w:rsidRDefault="00B13331" w:rsidP="005434E9">
      <w:pPr>
        <w:spacing w:after="0" w:line="240" w:lineRule="auto"/>
        <w:rPr>
          <w:rFonts w:ascii="Arial" w:hAnsi="Arial" w:cs="Arial"/>
          <w:sz w:val="20"/>
          <w:szCs w:val="20"/>
        </w:rPr>
      </w:pPr>
      <w:r>
        <w:rPr>
          <w:rFonts w:ascii="Arial" w:hAnsi="Arial"/>
          <w:sz w:val="20"/>
        </w:rPr>
        <w:t xml:space="preserve">5. </w:t>
      </w:r>
      <w:r w:rsidR="00977B14" w:rsidRPr="00977B14">
        <w:rPr>
          <w:rFonts w:ascii="Arial" w:hAnsi="Arial" w:cs="Arial"/>
          <w:sz w:val="20"/>
          <w:szCs w:val="20"/>
        </w:rPr>
        <w:t xml:space="preserve">RECOMMANDE de promouvoir la valeur des systèmes de connaissances des peuples autochtones et des communautés locales en tant que partie intégrante des cadres mondiaux de conservation, avec le consentement libre, préalable et éclairé des peuples autochtones, </w:t>
      </w:r>
      <w:r w:rsidR="006D27AB" w:rsidRPr="00E245EE">
        <w:rPr>
          <w:rFonts w:ascii="Arial" w:eastAsia="Arial" w:hAnsi="Arial" w:cs="Arial"/>
          <w:sz w:val="20"/>
          <w:szCs w:val="20"/>
          <w:lang w:eastAsia="en-GB"/>
        </w:rPr>
        <w:t xml:space="preserve">tel </w:t>
      </w:r>
      <w:r w:rsidR="006D27AB">
        <w:rPr>
          <w:rFonts w:ascii="Arial" w:eastAsia="Arial" w:hAnsi="Arial" w:cs="Arial"/>
          <w:sz w:val="20"/>
          <w:szCs w:val="20"/>
          <w:lang w:eastAsia="en-GB"/>
        </w:rPr>
        <w:t>qu’</w:t>
      </w:r>
      <w:r w:rsidR="006D27AB" w:rsidRPr="00E245EE">
        <w:rPr>
          <w:rFonts w:ascii="Arial" w:eastAsia="Arial" w:hAnsi="Arial" w:cs="Arial"/>
          <w:sz w:val="20"/>
          <w:szCs w:val="20"/>
          <w:lang w:eastAsia="en-GB"/>
        </w:rPr>
        <w:t>énoncé dans la Déclaration des Nations Unies sur les droits des peuples autochtones</w:t>
      </w:r>
      <w:r w:rsidR="006D27AB">
        <w:rPr>
          <w:rFonts w:ascii="Arial" w:eastAsia="Arial" w:hAnsi="Arial" w:cs="Arial"/>
          <w:sz w:val="20"/>
          <w:szCs w:val="20"/>
          <w:lang w:eastAsia="en-GB"/>
        </w:rPr>
        <w:t>,</w:t>
      </w:r>
      <w:r w:rsidR="006D27AB" w:rsidRPr="00977B14">
        <w:rPr>
          <w:rFonts w:ascii="Arial" w:hAnsi="Arial" w:cs="Arial"/>
          <w:sz w:val="20"/>
          <w:szCs w:val="20"/>
        </w:rPr>
        <w:t xml:space="preserve"> </w:t>
      </w:r>
      <w:r w:rsidR="00977B14" w:rsidRPr="00977B14">
        <w:rPr>
          <w:rFonts w:ascii="Arial" w:hAnsi="Arial" w:cs="Arial"/>
          <w:sz w:val="20"/>
          <w:szCs w:val="20"/>
        </w:rPr>
        <w:t>et de veiller à ce qu</w:t>
      </w:r>
      <w:r w:rsidR="00BB6D0A">
        <w:rPr>
          <w:rFonts w:ascii="Arial" w:hAnsi="Arial" w:cs="Arial"/>
          <w:sz w:val="20"/>
          <w:szCs w:val="20"/>
        </w:rPr>
        <w:t>’</w:t>
      </w:r>
      <w:r w:rsidR="00977B14" w:rsidRPr="00977B14">
        <w:rPr>
          <w:rFonts w:ascii="Arial" w:hAnsi="Arial" w:cs="Arial"/>
          <w:sz w:val="20"/>
          <w:szCs w:val="20"/>
        </w:rPr>
        <w:t>ils soient valorisés et communiqués à travers des formats visuels pertinents pour faciliter leur compréhension par un public plus large et les processus décisionnels s’y rapportant.</w:t>
      </w:r>
    </w:p>
    <w:p w14:paraId="37E2A87F" w14:textId="77777777" w:rsidR="00FC05AB" w:rsidRPr="00A9512A" w:rsidRDefault="00FC05AB" w:rsidP="005434E9">
      <w:pPr>
        <w:spacing w:after="0" w:line="240" w:lineRule="auto"/>
        <w:rPr>
          <w:rFonts w:ascii="Arial" w:hAnsi="Arial" w:cs="Arial"/>
          <w:sz w:val="20"/>
          <w:szCs w:val="20"/>
        </w:rPr>
      </w:pPr>
    </w:p>
    <w:p w14:paraId="5095C230" w14:textId="0420E305" w:rsidR="00977B14" w:rsidRPr="00A9512A" w:rsidRDefault="00B13331" w:rsidP="00BB6D0A">
      <w:pPr>
        <w:spacing w:after="0" w:line="240" w:lineRule="auto"/>
        <w:rPr>
          <w:rFonts w:ascii="Arial" w:hAnsi="Arial" w:cs="Arial"/>
          <w:sz w:val="20"/>
          <w:szCs w:val="20"/>
        </w:rPr>
      </w:pPr>
      <w:r>
        <w:rPr>
          <w:rFonts w:ascii="Arial" w:hAnsi="Arial"/>
          <w:sz w:val="20"/>
        </w:rPr>
        <w:t>6. APPELLE l’UICN à collaborer avec l’UNESCO</w:t>
      </w:r>
      <w:r w:rsidR="00977B14">
        <w:rPr>
          <w:rFonts w:ascii="Arial" w:hAnsi="Arial"/>
          <w:sz w:val="20"/>
        </w:rPr>
        <w:t>, la CDB</w:t>
      </w:r>
      <w:r>
        <w:rPr>
          <w:rFonts w:ascii="Arial" w:hAnsi="Arial"/>
          <w:sz w:val="20"/>
        </w:rPr>
        <w:t xml:space="preserve"> et l’IPBES pour </w:t>
      </w:r>
      <w:r w:rsidR="00977B14">
        <w:rPr>
          <w:rFonts w:ascii="Arial" w:hAnsi="Arial"/>
          <w:sz w:val="20"/>
        </w:rPr>
        <w:t>promouvoir la valeur des</w:t>
      </w:r>
      <w:r w:rsidR="00343805">
        <w:rPr>
          <w:rFonts w:ascii="Arial" w:hAnsi="Arial"/>
          <w:sz w:val="20"/>
        </w:rPr>
        <w:t xml:space="preserve"> connaissances, </w:t>
      </w:r>
      <w:r w:rsidR="00977B14" w:rsidRPr="00977B14">
        <w:rPr>
          <w:rFonts w:ascii="Arial" w:hAnsi="Arial" w:cs="Arial"/>
          <w:sz w:val="20"/>
          <w:szCs w:val="20"/>
        </w:rPr>
        <w:t xml:space="preserve">sciences et pratiques </w:t>
      </w:r>
      <w:r>
        <w:rPr>
          <w:rFonts w:ascii="Arial" w:hAnsi="Arial"/>
          <w:sz w:val="20"/>
        </w:rPr>
        <w:t xml:space="preserve">des </w:t>
      </w:r>
      <w:r w:rsidR="00AF5B0D">
        <w:rPr>
          <w:rFonts w:ascii="Arial" w:hAnsi="Arial"/>
          <w:sz w:val="20"/>
        </w:rPr>
        <w:t xml:space="preserve">peuples autochtones et des communautés locales </w:t>
      </w:r>
      <w:r w:rsidR="00977B14" w:rsidRPr="00977B14">
        <w:rPr>
          <w:rFonts w:ascii="Arial" w:hAnsi="Arial" w:cs="Arial"/>
          <w:sz w:val="20"/>
          <w:szCs w:val="20"/>
        </w:rPr>
        <w:t xml:space="preserve">en tant que partie intégrante </w:t>
      </w:r>
      <w:r w:rsidR="00977B14">
        <w:rPr>
          <w:rFonts w:ascii="Arial" w:hAnsi="Arial" w:cs="Arial"/>
          <w:sz w:val="20"/>
          <w:szCs w:val="20"/>
        </w:rPr>
        <w:t>des</w:t>
      </w:r>
      <w:r w:rsidR="00BB6D0A">
        <w:rPr>
          <w:rFonts w:ascii="Arial" w:hAnsi="Arial"/>
          <w:sz w:val="20"/>
        </w:rPr>
        <w:t xml:space="preserve"> </w:t>
      </w:r>
      <w:r>
        <w:rPr>
          <w:rFonts w:ascii="Arial" w:hAnsi="Arial"/>
          <w:sz w:val="20"/>
        </w:rPr>
        <w:t xml:space="preserve">cadres de conservation mondiaux en veillant à ce qu’elles soient valorisées </w:t>
      </w:r>
      <w:r w:rsidR="00977B14">
        <w:rPr>
          <w:rFonts w:ascii="Arial" w:hAnsi="Arial"/>
          <w:sz w:val="20"/>
        </w:rPr>
        <w:t xml:space="preserve">au même titre </w:t>
      </w:r>
      <w:r>
        <w:rPr>
          <w:rFonts w:ascii="Arial" w:hAnsi="Arial"/>
          <w:sz w:val="20"/>
        </w:rPr>
        <w:t xml:space="preserve">que les recherches scientifiques, et à reconnaître l’importance des </w:t>
      </w:r>
      <w:r w:rsidR="00485F20">
        <w:rPr>
          <w:rFonts w:ascii="Arial" w:hAnsi="Arial"/>
          <w:sz w:val="20"/>
        </w:rPr>
        <w:t xml:space="preserve">langues, des connaissances traditionnelles et de l’héritage culturel autochtones </w:t>
      </w:r>
      <w:r>
        <w:rPr>
          <w:rFonts w:ascii="Arial" w:hAnsi="Arial"/>
          <w:sz w:val="20"/>
        </w:rPr>
        <w:t>dans l’information à l’échelle mondiale</w:t>
      </w:r>
      <w:r w:rsidR="00485F20">
        <w:rPr>
          <w:rFonts w:ascii="Arial" w:hAnsi="Arial"/>
          <w:sz w:val="20"/>
        </w:rPr>
        <w:t>,</w:t>
      </w:r>
      <w:r>
        <w:rPr>
          <w:rFonts w:ascii="Arial" w:hAnsi="Arial"/>
          <w:sz w:val="20"/>
        </w:rPr>
        <w:t xml:space="preserve"> de même qu’à soutenir leur utilisation à l’aide d</w:t>
      </w:r>
      <w:r w:rsidR="00BB6D0A">
        <w:rPr>
          <w:rFonts w:ascii="Arial" w:hAnsi="Arial"/>
          <w:sz w:val="20"/>
        </w:rPr>
        <w:t>’</w:t>
      </w:r>
      <w:r>
        <w:rPr>
          <w:rFonts w:ascii="Arial" w:hAnsi="Arial"/>
          <w:sz w:val="20"/>
        </w:rPr>
        <w:t>outils visuels permettant d’améliorer l’accessibilité et l</w:t>
      </w:r>
      <w:r w:rsidR="00485F20">
        <w:rPr>
          <w:rFonts w:ascii="Arial" w:hAnsi="Arial"/>
          <w:sz w:val="20"/>
        </w:rPr>
        <w:t xml:space="preserve">e partage </w:t>
      </w:r>
      <w:r>
        <w:rPr>
          <w:rFonts w:ascii="Arial" w:hAnsi="Arial"/>
          <w:sz w:val="20"/>
        </w:rPr>
        <w:t>des conclusions scientifiques et des recommandations politiques</w:t>
      </w:r>
      <w:r w:rsidR="00485F20">
        <w:rPr>
          <w:rFonts w:ascii="Arial" w:hAnsi="Arial"/>
          <w:sz w:val="20"/>
        </w:rPr>
        <w:t xml:space="preserve">, </w:t>
      </w:r>
      <w:r w:rsidR="00485F20" w:rsidRPr="00977B14">
        <w:rPr>
          <w:rFonts w:ascii="Arial" w:hAnsi="Arial" w:cs="Arial"/>
          <w:sz w:val="20"/>
          <w:szCs w:val="20"/>
        </w:rPr>
        <w:t xml:space="preserve">avec le consentement libre, préalable et éclairé des peuples autochtones, </w:t>
      </w:r>
      <w:r w:rsidR="00485F20" w:rsidRPr="00E245EE">
        <w:rPr>
          <w:rFonts w:ascii="Arial" w:eastAsia="Arial" w:hAnsi="Arial" w:cs="Arial"/>
          <w:sz w:val="20"/>
          <w:szCs w:val="20"/>
          <w:lang w:eastAsia="en-GB"/>
        </w:rPr>
        <w:t xml:space="preserve">tel </w:t>
      </w:r>
      <w:r w:rsidR="00485F20">
        <w:rPr>
          <w:rFonts w:ascii="Arial" w:eastAsia="Arial" w:hAnsi="Arial" w:cs="Arial"/>
          <w:sz w:val="20"/>
          <w:szCs w:val="20"/>
          <w:lang w:eastAsia="en-GB"/>
        </w:rPr>
        <w:t>qu’</w:t>
      </w:r>
      <w:r w:rsidR="00485F20" w:rsidRPr="00E245EE">
        <w:rPr>
          <w:rFonts w:ascii="Arial" w:eastAsia="Arial" w:hAnsi="Arial" w:cs="Arial"/>
          <w:sz w:val="20"/>
          <w:szCs w:val="20"/>
          <w:lang w:eastAsia="en-GB"/>
        </w:rPr>
        <w:t>énoncé dans la Déclaration des Nations Unies sur les droits des peuples autochtones</w:t>
      </w:r>
      <w:r>
        <w:rPr>
          <w:rFonts w:ascii="Arial" w:hAnsi="Arial"/>
          <w:sz w:val="20"/>
        </w:rPr>
        <w:t>.</w:t>
      </w:r>
    </w:p>
    <w:sectPr w:rsidR="00977B14" w:rsidRPr="00A9512A" w:rsidSect="002C05F5">
      <w:headerReference w:type="even" r:id="rId6"/>
      <w:headerReference w:type="default" r:id="rId7"/>
      <w:footerReference w:type="even" r:id="rId8"/>
      <w:footerReference w:type="default" r:id="rId9"/>
      <w:headerReference w:type="first" r:id="rId10"/>
      <w:footerReference w:type="first" r:id="rId11"/>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2EDE91" w14:textId="77777777" w:rsidR="00747712" w:rsidRDefault="00747712" w:rsidP="006572FE">
      <w:pPr>
        <w:spacing w:after="0" w:line="240" w:lineRule="auto"/>
      </w:pPr>
      <w:r>
        <w:separator/>
      </w:r>
    </w:p>
  </w:endnote>
  <w:endnote w:type="continuationSeparator" w:id="0">
    <w:p w14:paraId="5EED708A" w14:textId="77777777" w:rsidR="00747712" w:rsidRDefault="00747712" w:rsidP="006572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6D8A9" w14:textId="77777777" w:rsidR="00CB370F" w:rsidRDefault="00CB37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505C9" w14:textId="77777777" w:rsidR="00CB370F" w:rsidRDefault="00CB370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2E7C6" w14:textId="77777777" w:rsidR="00CB370F" w:rsidRDefault="00CB37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BF3B4E" w14:textId="77777777" w:rsidR="00747712" w:rsidRDefault="00747712" w:rsidP="006572FE">
      <w:pPr>
        <w:spacing w:after="0" w:line="240" w:lineRule="auto"/>
      </w:pPr>
      <w:r>
        <w:separator/>
      </w:r>
    </w:p>
  </w:footnote>
  <w:footnote w:type="continuationSeparator" w:id="0">
    <w:p w14:paraId="56796FB2" w14:textId="77777777" w:rsidR="00747712" w:rsidRDefault="00747712" w:rsidP="006572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377ED" w14:textId="77777777" w:rsidR="00CB370F" w:rsidRDefault="00CB37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39509" w14:textId="77777777" w:rsidR="00CB370F" w:rsidRDefault="00CB370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D6916" w14:textId="77777777" w:rsidR="00CB370F" w:rsidRDefault="00CB370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331"/>
    <w:rsid w:val="00017780"/>
    <w:rsid w:val="00025462"/>
    <w:rsid w:val="00044791"/>
    <w:rsid w:val="00063A9F"/>
    <w:rsid w:val="000948E8"/>
    <w:rsid w:val="000D1AFD"/>
    <w:rsid w:val="000D21B7"/>
    <w:rsid w:val="00104306"/>
    <w:rsid w:val="00105AE4"/>
    <w:rsid w:val="00152E12"/>
    <w:rsid w:val="001F6081"/>
    <w:rsid w:val="002230D2"/>
    <w:rsid w:val="0024479D"/>
    <w:rsid w:val="00272B50"/>
    <w:rsid w:val="00277EB1"/>
    <w:rsid w:val="002C05F5"/>
    <w:rsid w:val="002E6A74"/>
    <w:rsid w:val="0030471E"/>
    <w:rsid w:val="00327B5D"/>
    <w:rsid w:val="00343805"/>
    <w:rsid w:val="00370AE4"/>
    <w:rsid w:val="00381E4F"/>
    <w:rsid w:val="00415C82"/>
    <w:rsid w:val="00424A3B"/>
    <w:rsid w:val="00427810"/>
    <w:rsid w:val="00450AAA"/>
    <w:rsid w:val="00485F20"/>
    <w:rsid w:val="00490249"/>
    <w:rsid w:val="00490EC5"/>
    <w:rsid w:val="004D184E"/>
    <w:rsid w:val="004F0FE6"/>
    <w:rsid w:val="004F306D"/>
    <w:rsid w:val="00504864"/>
    <w:rsid w:val="005237B3"/>
    <w:rsid w:val="005434E9"/>
    <w:rsid w:val="0054631C"/>
    <w:rsid w:val="005A1B6C"/>
    <w:rsid w:val="005A32E8"/>
    <w:rsid w:val="005E522D"/>
    <w:rsid w:val="00624F13"/>
    <w:rsid w:val="00643593"/>
    <w:rsid w:val="0065184E"/>
    <w:rsid w:val="006572FE"/>
    <w:rsid w:val="00682BC5"/>
    <w:rsid w:val="0069592A"/>
    <w:rsid w:val="006C3E0F"/>
    <w:rsid w:val="006D27AB"/>
    <w:rsid w:val="0073248C"/>
    <w:rsid w:val="00741661"/>
    <w:rsid w:val="00747712"/>
    <w:rsid w:val="007510FE"/>
    <w:rsid w:val="00760ADD"/>
    <w:rsid w:val="0078259B"/>
    <w:rsid w:val="00795DF6"/>
    <w:rsid w:val="007971CC"/>
    <w:rsid w:val="007B65AB"/>
    <w:rsid w:val="007E365D"/>
    <w:rsid w:val="007F4D46"/>
    <w:rsid w:val="00810F3E"/>
    <w:rsid w:val="00823CAB"/>
    <w:rsid w:val="00831CB2"/>
    <w:rsid w:val="008E6BD6"/>
    <w:rsid w:val="008F7680"/>
    <w:rsid w:val="009329FA"/>
    <w:rsid w:val="00936869"/>
    <w:rsid w:val="00955340"/>
    <w:rsid w:val="00961CED"/>
    <w:rsid w:val="00977B14"/>
    <w:rsid w:val="00996CBB"/>
    <w:rsid w:val="009B57A6"/>
    <w:rsid w:val="009C751B"/>
    <w:rsid w:val="009D0150"/>
    <w:rsid w:val="009F3278"/>
    <w:rsid w:val="009F5C84"/>
    <w:rsid w:val="00A51D02"/>
    <w:rsid w:val="00A5405B"/>
    <w:rsid w:val="00A81DCF"/>
    <w:rsid w:val="00A9512A"/>
    <w:rsid w:val="00AF5B0D"/>
    <w:rsid w:val="00B13331"/>
    <w:rsid w:val="00B53B2D"/>
    <w:rsid w:val="00B84D2B"/>
    <w:rsid w:val="00BB6D0A"/>
    <w:rsid w:val="00BC474E"/>
    <w:rsid w:val="00BD1EB8"/>
    <w:rsid w:val="00BD7021"/>
    <w:rsid w:val="00C03B54"/>
    <w:rsid w:val="00C066B7"/>
    <w:rsid w:val="00C24CEE"/>
    <w:rsid w:val="00C2689C"/>
    <w:rsid w:val="00C3696C"/>
    <w:rsid w:val="00CB370F"/>
    <w:rsid w:val="00D028C9"/>
    <w:rsid w:val="00D378A6"/>
    <w:rsid w:val="00D67D12"/>
    <w:rsid w:val="00D9595B"/>
    <w:rsid w:val="00DA330C"/>
    <w:rsid w:val="00DB56DB"/>
    <w:rsid w:val="00E1459B"/>
    <w:rsid w:val="00E20FF7"/>
    <w:rsid w:val="00E22B1F"/>
    <w:rsid w:val="00E452C2"/>
    <w:rsid w:val="00E651AD"/>
    <w:rsid w:val="00E96EA1"/>
    <w:rsid w:val="00EB33A3"/>
    <w:rsid w:val="00EB581E"/>
    <w:rsid w:val="00EC4718"/>
    <w:rsid w:val="00EE40DE"/>
    <w:rsid w:val="00EF3DE3"/>
    <w:rsid w:val="00F1794A"/>
    <w:rsid w:val="00F47B92"/>
    <w:rsid w:val="00F52FF9"/>
    <w:rsid w:val="00F63539"/>
    <w:rsid w:val="00F9508B"/>
    <w:rsid w:val="00FC05AB"/>
    <w:rsid w:val="00FE3B88"/>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B21DF"/>
  <w15:docId w15:val="{7BA77640-A4A7-4B21-82F9-97FE5D60B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3331"/>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B13331"/>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B13331"/>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B13331"/>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B13331"/>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B133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33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33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33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3331"/>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B13331"/>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B13331"/>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B13331"/>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B13331"/>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B133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33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33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3331"/>
    <w:rPr>
      <w:rFonts w:eastAsiaTheme="majorEastAsia" w:cstheme="majorBidi"/>
      <w:color w:val="272727" w:themeColor="text1" w:themeTint="D8"/>
    </w:rPr>
  </w:style>
  <w:style w:type="paragraph" w:styleId="Title">
    <w:name w:val="Title"/>
    <w:basedOn w:val="Normal"/>
    <w:next w:val="Normal"/>
    <w:link w:val="TitleChar"/>
    <w:uiPriority w:val="10"/>
    <w:qFormat/>
    <w:rsid w:val="00B133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33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33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33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3331"/>
    <w:pPr>
      <w:spacing w:before="160"/>
      <w:jc w:val="center"/>
    </w:pPr>
    <w:rPr>
      <w:i/>
      <w:iCs/>
      <w:color w:val="404040" w:themeColor="text1" w:themeTint="BF"/>
    </w:rPr>
  </w:style>
  <w:style w:type="character" w:customStyle="1" w:styleId="QuoteChar">
    <w:name w:val="Quote Char"/>
    <w:basedOn w:val="DefaultParagraphFont"/>
    <w:link w:val="Quote"/>
    <w:uiPriority w:val="29"/>
    <w:rsid w:val="00B13331"/>
    <w:rPr>
      <w:i/>
      <w:iCs/>
      <w:color w:val="404040" w:themeColor="text1" w:themeTint="BF"/>
    </w:rPr>
  </w:style>
  <w:style w:type="paragraph" w:styleId="ListParagraph">
    <w:name w:val="List Paragraph"/>
    <w:basedOn w:val="Normal"/>
    <w:uiPriority w:val="34"/>
    <w:qFormat/>
    <w:rsid w:val="00B13331"/>
    <w:pPr>
      <w:ind w:left="720"/>
      <w:contextualSpacing/>
    </w:pPr>
  </w:style>
  <w:style w:type="character" w:styleId="IntenseEmphasis">
    <w:name w:val="Intense Emphasis"/>
    <w:basedOn w:val="DefaultParagraphFont"/>
    <w:uiPriority w:val="21"/>
    <w:qFormat/>
    <w:rsid w:val="00B13331"/>
    <w:rPr>
      <w:i/>
      <w:iCs/>
      <w:color w:val="2E74B5" w:themeColor="accent1" w:themeShade="BF"/>
    </w:rPr>
  </w:style>
  <w:style w:type="paragraph" w:styleId="IntenseQuote">
    <w:name w:val="Intense Quote"/>
    <w:basedOn w:val="Normal"/>
    <w:next w:val="Normal"/>
    <w:link w:val="IntenseQuoteChar"/>
    <w:uiPriority w:val="30"/>
    <w:qFormat/>
    <w:rsid w:val="00B13331"/>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B13331"/>
    <w:rPr>
      <w:i/>
      <w:iCs/>
      <w:color w:val="2E74B5" w:themeColor="accent1" w:themeShade="BF"/>
    </w:rPr>
  </w:style>
  <w:style w:type="character" w:styleId="IntenseReference">
    <w:name w:val="Intense Reference"/>
    <w:basedOn w:val="DefaultParagraphFont"/>
    <w:uiPriority w:val="32"/>
    <w:qFormat/>
    <w:rsid w:val="00B13331"/>
    <w:rPr>
      <w:b/>
      <w:bCs/>
      <w:smallCaps/>
      <w:color w:val="2E74B5" w:themeColor="accent1" w:themeShade="BF"/>
      <w:spacing w:val="5"/>
    </w:rPr>
  </w:style>
  <w:style w:type="character" w:styleId="CommentReference">
    <w:name w:val="annotation reference"/>
    <w:basedOn w:val="DefaultParagraphFont"/>
    <w:uiPriority w:val="99"/>
    <w:semiHidden/>
    <w:unhideWhenUsed/>
    <w:rsid w:val="00C3696C"/>
    <w:rPr>
      <w:sz w:val="16"/>
      <w:szCs w:val="16"/>
    </w:rPr>
  </w:style>
  <w:style w:type="paragraph" w:styleId="CommentText">
    <w:name w:val="annotation text"/>
    <w:basedOn w:val="Normal"/>
    <w:link w:val="CommentTextChar"/>
    <w:uiPriority w:val="99"/>
    <w:unhideWhenUsed/>
    <w:rsid w:val="00C3696C"/>
    <w:pPr>
      <w:spacing w:line="240" w:lineRule="auto"/>
    </w:pPr>
    <w:rPr>
      <w:sz w:val="20"/>
      <w:szCs w:val="20"/>
    </w:rPr>
  </w:style>
  <w:style w:type="character" w:customStyle="1" w:styleId="CommentTextChar">
    <w:name w:val="Comment Text Char"/>
    <w:basedOn w:val="DefaultParagraphFont"/>
    <w:link w:val="CommentText"/>
    <w:uiPriority w:val="99"/>
    <w:rsid w:val="00C3696C"/>
    <w:rPr>
      <w:sz w:val="20"/>
      <w:szCs w:val="20"/>
    </w:rPr>
  </w:style>
  <w:style w:type="paragraph" w:styleId="CommentSubject">
    <w:name w:val="annotation subject"/>
    <w:basedOn w:val="CommentText"/>
    <w:next w:val="CommentText"/>
    <w:link w:val="CommentSubjectChar"/>
    <w:uiPriority w:val="99"/>
    <w:semiHidden/>
    <w:unhideWhenUsed/>
    <w:rsid w:val="00C3696C"/>
    <w:rPr>
      <w:b/>
      <w:bCs/>
    </w:rPr>
  </w:style>
  <w:style w:type="character" w:customStyle="1" w:styleId="CommentSubjectChar">
    <w:name w:val="Comment Subject Char"/>
    <w:basedOn w:val="CommentTextChar"/>
    <w:link w:val="CommentSubject"/>
    <w:uiPriority w:val="99"/>
    <w:semiHidden/>
    <w:rsid w:val="00C3696C"/>
    <w:rPr>
      <w:b/>
      <w:bCs/>
      <w:sz w:val="20"/>
      <w:szCs w:val="20"/>
    </w:rPr>
  </w:style>
  <w:style w:type="character" w:styleId="Hyperlink">
    <w:name w:val="Hyperlink"/>
    <w:basedOn w:val="DefaultParagraphFont"/>
    <w:uiPriority w:val="99"/>
    <w:unhideWhenUsed/>
    <w:rsid w:val="00C3696C"/>
    <w:rPr>
      <w:color w:val="0563C1" w:themeColor="hyperlink"/>
      <w:u w:val="single"/>
    </w:rPr>
  </w:style>
  <w:style w:type="character" w:customStyle="1" w:styleId="UnresolvedMention1">
    <w:name w:val="Unresolved Mention1"/>
    <w:basedOn w:val="DefaultParagraphFont"/>
    <w:uiPriority w:val="99"/>
    <w:semiHidden/>
    <w:unhideWhenUsed/>
    <w:rsid w:val="00C3696C"/>
    <w:rPr>
      <w:color w:val="605E5C"/>
      <w:shd w:val="clear" w:color="auto" w:fill="E1DFDD"/>
    </w:rPr>
  </w:style>
  <w:style w:type="paragraph" w:styleId="Header">
    <w:name w:val="header"/>
    <w:basedOn w:val="Normal"/>
    <w:link w:val="HeaderChar"/>
    <w:uiPriority w:val="99"/>
    <w:unhideWhenUsed/>
    <w:rsid w:val="006572FE"/>
    <w:pPr>
      <w:tabs>
        <w:tab w:val="center" w:pos="4536"/>
        <w:tab w:val="right" w:pos="9072"/>
      </w:tabs>
      <w:spacing w:after="0" w:line="240" w:lineRule="auto"/>
    </w:pPr>
  </w:style>
  <w:style w:type="character" w:customStyle="1" w:styleId="HeaderChar">
    <w:name w:val="Header Char"/>
    <w:basedOn w:val="DefaultParagraphFont"/>
    <w:link w:val="Header"/>
    <w:uiPriority w:val="99"/>
    <w:rsid w:val="006572FE"/>
  </w:style>
  <w:style w:type="paragraph" w:styleId="Footer">
    <w:name w:val="footer"/>
    <w:basedOn w:val="Normal"/>
    <w:link w:val="FooterChar"/>
    <w:uiPriority w:val="99"/>
    <w:unhideWhenUsed/>
    <w:rsid w:val="006572FE"/>
    <w:pPr>
      <w:tabs>
        <w:tab w:val="center" w:pos="4536"/>
        <w:tab w:val="right" w:pos="9072"/>
      </w:tabs>
      <w:spacing w:after="0" w:line="240" w:lineRule="auto"/>
    </w:pPr>
  </w:style>
  <w:style w:type="character" w:customStyle="1" w:styleId="FooterChar">
    <w:name w:val="Footer Char"/>
    <w:basedOn w:val="DefaultParagraphFont"/>
    <w:link w:val="Footer"/>
    <w:uiPriority w:val="99"/>
    <w:rsid w:val="006572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766171">
      <w:bodyDiv w:val="1"/>
      <w:marLeft w:val="0"/>
      <w:marRight w:val="0"/>
      <w:marTop w:val="0"/>
      <w:marBottom w:val="0"/>
      <w:divBdr>
        <w:top w:val="none" w:sz="0" w:space="0" w:color="auto"/>
        <w:left w:val="none" w:sz="0" w:space="0" w:color="auto"/>
        <w:bottom w:val="none" w:sz="0" w:space="0" w:color="auto"/>
        <w:right w:val="none" w:sz="0" w:space="0" w:color="auto"/>
      </w:divBdr>
    </w:div>
    <w:div w:id="1073744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1095</Words>
  <Characters>6245</Characters>
  <Application>Microsoft Office Word</Application>
  <DocSecurity>4</DocSecurity>
  <Lines>52</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IUCN</Company>
  <LinksUpToDate>false</LinksUpToDate>
  <CharactersWithSpaces>7326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SvdP</dc:creator>
  <cp:lastModifiedBy>Secretariat</cp:lastModifiedBy>
  <cp:revision>2</cp:revision>
  <dcterms:created xsi:type="dcterms:W3CDTF">2025-10-13T07:38:00Z</dcterms:created>
  <dcterms:modified xsi:type="dcterms:W3CDTF">2025-10-13T07:38:00Z</dcterms:modified>
</cp:coreProperties>
</file>